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5E584" w14:textId="77777777" w:rsidR="00EE1E6B" w:rsidRDefault="00EE1E6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14:paraId="3F62F9C1" w14:textId="77777777" w:rsidR="00EE1E6B" w:rsidRDefault="00EE1E6B">
      <w:pPr>
        <w:ind w:left="11680" w:hanging="1600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jdgxs" w:colFirst="0" w:colLast="0"/>
      <w:bookmarkEnd w:id="1"/>
    </w:p>
    <w:p w14:paraId="5314442B" w14:textId="77777777" w:rsidR="003B36DA" w:rsidRDefault="003B36DA">
      <w:pPr>
        <w:spacing w:before="193"/>
        <w:ind w:left="720" w:right="2492" w:firstLine="720"/>
        <w:jc w:val="center"/>
        <w:rPr>
          <w:b/>
          <w:sz w:val="28"/>
          <w:szCs w:val="28"/>
        </w:rPr>
      </w:pPr>
    </w:p>
    <w:p w14:paraId="4B880468" w14:textId="77777777" w:rsidR="00EE1E6B" w:rsidRPr="00AF6E81" w:rsidRDefault="005A31D3" w:rsidP="00AF6E81">
      <w:pPr>
        <w:spacing w:before="193"/>
        <w:ind w:left="720" w:right="2492" w:firstLine="720"/>
        <w:rPr>
          <w:sz w:val="24"/>
          <w:szCs w:val="24"/>
        </w:rPr>
      </w:pPr>
      <w:r w:rsidRPr="00AF6E81">
        <w:rPr>
          <w:b/>
          <w:sz w:val="24"/>
          <w:szCs w:val="24"/>
        </w:rPr>
        <w:t>Diabetes Skills</w:t>
      </w:r>
      <w:r w:rsidR="00AF6E81">
        <w:rPr>
          <w:sz w:val="24"/>
          <w:szCs w:val="24"/>
        </w:rPr>
        <w:t>/</w:t>
      </w:r>
      <w:r w:rsidRPr="00AF6E81">
        <w:rPr>
          <w:b/>
          <w:sz w:val="24"/>
          <w:szCs w:val="24"/>
        </w:rPr>
        <w:t>Standard Training Checklist - Blood Sugar/Glucose Monitoring</w:t>
      </w:r>
    </w:p>
    <w:p w14:paraId="3C1DDB01" w14:textId="77777777" w:rsidR="00EE1E6B" w:rsidRDefault="00EE1E6B">
      <w:pPr>
        <w:spacing w:before="8"/>
        <w:rPr>
          <w:b/>
          <w:sz w:val="15"/>
          <w:szCs w:val="15"/>
        </w:rPr>
      </w:pPr>
    </w:p>
    <w:p w14:paraId="60678B4E" w14:textId="77777777" w:rsidR="00EE1E6B" w:rsidRDefault="005A31D3">
      <w:pPr>
        <w:pBdr>
          <w:top w:val="nil"/>
          <w:left w:val="nil"/>
          <w:bottom w:val="nil"/>
          <w:right w:val="nil"/>
          <w:between w:val="nil"/>
        </w:pBdr>
        <w:spacing w:before="73"/>
        <w:ind w:left="220" w:right="824" w:hanging="220"/>
        <w:rPr>
          <w:i/>
          <w:color w:val="000000"/>
        </w:rPr>
      </w:pPr>
      <w:r>
        <w:rPr>
          <w:i/>
        </w:rPr>
        <w:t xml:space="preserve">     </w:t>
      </w:r>
      <w:r>
        <w:rPr>
          <w:i/>
          <w:color w:val="000000"/>
        </w:rPr>
        <w:t xml:space="preserve">Blood Sugar </w:t>
      </w:r>
      <w:r>
        <w:rPr>
          <w:i/>
        </w:rPr>
        <w:t>Checks</w:t>
      </w:r>
      <w:r>
        <w:rPr>
          <w:i/>
          <w:color w:val="000000"/>
        </w:rPr>
        <w:t xml:space="preserve"> can be done anywhere in the school setting.</w:t>
      </w:r>
      <w:r>
        <w:rPr>
          <w:i/>
        </w:rPr>
        <w:t xml:space="preserve"> </w:t>
      </w:r>
      <w:r>
        <w:rPr>
          <w:i/>
          <w:color w:val="000000"/>
        </w:rPr>
        <w:t xml:space="preserve">When appropriate, students may </w:t>
      </w:r>
      <w:r>
        <w:rPr>
          <w:i/>
        </w:rPr>
        <w:t xml:space="preserve">check BG </w:t>
      </w:r>
      <w:r>
        <w:rPr>
          <w:i/>
          <w:color w:val="000000"/>
        </w:rPr>
        <w:t xml:space="preserve">independently </w:t>
      </w:r>
      <w:r>
        <w:rPr>
          <w:b/>
          <w:i/>
        </w:rPr>
        <w:t>ANYWHERE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they are in the school. </w:t>
      </w:r>
      <w:r w:rsidR="00AF6E81">
        <w:rPr>
          <w:i/>
          <w:color w:val="000000"/>
        </w:rPr>
        <w:t xml:space="preserve">This may be the classroom, cafeteria, playground, etc. </w:t>
      </w:r>
      <w:r>
        <w:rPr>
          <w:i/>
          <w:color w:val="000000"/>
        </w:rPr>
        <w:t>Health-aides may also go to the student in the classroom</w:t>
      </w:r>
      <w:r w:rsidR="00AF6E81">
        <w:rPr>
          <w:i/>
          <w:color w:val="000000"/>
        </w:rPr>
        <w:t xml:space="preserve"> or elsewhere</w:t>
      </w:r>
      <w:r>
        <w:rPr>
          <w:i/>
          <w:color w:val="000000"/>
        </w:rPr>
        <w:t xml:space="preserve"> to perform the blood sugar </w:t>
      </w:r>
      <w:r>
        <w:rPr>
          <w:i/>
        </w:rPr>
        <w:t xml:space="preserve">check </w:t>
      </w:r>
      <w:r>
        <w:rPr>
          <w:i/>
          <w:color w:val="000000"/>
        </w:rPr>
        <w:t xml:space="preserve">or assist </w:t>
      </w:r>
      <w:r w:rsidR="00AF6E81">
        <w:rPr>
          <w:i/>
          <w:color w:val="000000"/>
        </w:rPr>
        <w:t xml:space="preserve">the student with the BG check. </w:t>
      </w:r>
    </w:p>
    <w:p w14:paraId="7F581649" w14:textId="77777777" w:rsidR="00AF6E81" w:rsidRDefault="00AF6E81">
      <w:pPr>
        <w:pBdr>
          <w:top w:val="nil"/>
          <w:left w:val="nil"/>
          <w:bottom w:val="nil"/>
          <w:right w:val="nil"/>
          <w:between w:val="nil"/>
        </w:pBdr>
        <w:spacing w:before="73"/>
        <w:ind w:left="220" w:right="824" w:hanging="220"/>
        <w:rPr>
          <w:color w:val="000000"/>
        </w:rPr>
      </w:pPr>
    </w:p>
    <w:tbl>
      <w:tblPr>
        <w:tblStyle w:val="a"/>
        <w:tblW w:w="10639" w:type="dxa"/>
        <w:tblInd w:w="106" w:type="dxa"/>
        <w:tblLayout w:type="fixed"/>
        <w:tblLook w:val="0000" w:firstRow="0" w:lastRow="0" w:firstColumn="0" w:lastColumn="0" w:noHBand="0" w:noVBand="0"/>
      </w:tblPr>
      <w:tblGrid>
        <w:gridCol w:w="10639"/>
      </w:tblGrid>
      <w:tr w:rsidR="00EE1E6B" w14:paraId="6C6F5D25" w14:textId="77777777">
        <w:trPr>
          <w:trHeight w:val="720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BDE63" w14:textId="77777777" w:rsidR="00EE1E6B" w:rsidRDefault="005A3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Explanation/Return Demonstration</w:t>
            </w:r>
          </w:p>
        </w:tc>
      </w:tr>
      <w:tr w:rsidR="00EE1E6B" w:rsidRPr="00AF6E81" w14:paraId="6D416AD8" w14:textId="77777777">
        <w:trPr>
          <w:trHeight w:val="820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544EA" w14:textId="77777777" w:rsidR="00EE1E6B" w:rsidRPr="00AF6E81" w:rsidRDefault="005A3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849" w:hanging="360"/>
              <w:rPr>
                <w:color w:val="000000"/>
              </w:rPr>
            </w:pPr>
            <w:r w:rsidRPr="00AF6E81">
              <w:rPr>
                <w:color w:val="000000"/>
              </w:rPr>
              <w:t xml:space="preserve">A.   States purpose of the blood glucose monitoring procedure. States understanding of appropriate times </w:t>
            </w:r>
            <w:r w:rsidRPr="00AF6E81">
              <w:t>for</w:t>
            </w:r>
            <w:r w:rsidR="00CB0D13" w:rsidRPr="00AF6E81">
              <w:rPr>
                <w:color w:val="000000"/>
              </w:rPr>
              <w:t xml:space="preserve"> monitoring. Follow I</w:t>
            </w:r>
            <w:r w:rsidRPr="00AF6E81">
              <w:rPr>
                <w:color w:val="000000"/>
              </w:rPr>
              <w:t>HP to identify appropriate times for monitoring.</w:t>
            </w:r>
          </w:p>
        </w:tc>
      </w:tr>
      <w:tr w:rsidR="00EE1E6B" w:rsidRPr="00AF6E81" w14:paraId="5EA46A22" w14:textId="77777777">
        <w:trPr>
          <w:trHeight w:val="280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CD643" w14:textId="77777777" w:rsidR="00EE1E6B" w:rsidRPr="00AF6E81" w:rsidRDefault="005A3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2"/>
              <w:rPr>
                <w:color w:val="000000"/>
              </w:rPr>
            </w:pPr>
            <w:r w:rsidRPr="00AF6E81">
              <w:rPr>
                <w:color w:val="000000"/>
              </w:rPr>
              <w:t>B.   The I</w:t>
            </w:r>
            <w:r w:rsidRPr="00AF6E81">
              <w:t>HP</w:t>
            </w:r>
            <w:r w:rsidRPr="00AF6E81">
              <w:rPr>
                <w:color w:val="000000"/>
              </w:rPr>
              <w:t xml:space="preserve"> is referenced and necessary interventions are followed.</w:t>
            </w:r>
          </w:p>
        </w:tc>
      </w:tr>
      <w:tr w:rsidR="00EE1E6B" w:rsidRPr="00AF6E81" w14:paraId="616889C7" w14:textId="77777777">
        <w:trPr>
          <w:trHeight w:val="560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8711E" w14:textId="77777777" w:rsidR="00EE1E6B" w:rsidRPr="00AF6E81" w:rsidRDefault="005A3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556" w:hanging="360"/>
              <w:rPr>
                <w:color w:val="000000"/>
              </w:rPr>
            </w:pPr>
            <w:r w:rsidRPr="00AF6E81">
              <w:rPr>
                <w:color w:val="000000"/>
              </w:rPr>
              <w:t>C.  Identifies supplies- blood glucose meter, meter strips, lancing device, lancets, sharps container, tissue, gloves, I</w:t>
            </w:r>
            <w:r w:rsidRPr="00AF6E81">
              <w:t>HP</w:t>
            </w:r>
            <w:r w:rsidRPr="00AF6E81">
              <w:rPr>
                <w:color w:val="000000"/>
              </w:rPr>
              <w:t xml:space="preserve">, Daily </w:t>
            </w:r>
            <w:r w:rsidRPr="00AF6E81">
              <w:t>Diabetes Monitoring Log</w:t>
            </w:r>
            <w:r w:rsidRPr="00AF6E81">
              <w:rPr>
                <w:color w:val="000000"/>
              </w:rPr>
              <w:t>.</w:t>
            </w:r>
          </w:p>
        </w:tc>
      </w:tr>
      <w:tr w:rsidR="00EE1E6B" w:rsidRPr="00AF6E81" w14:paraId="2F38ECAE" w14:textId="77777777">
        <w:trPr>
          <w:trHeight w:val="280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A7721" w14:textId="77777777" w:rsidR="00EE1E6B" w:rsidRPr="00AF6E81" w:rsidRDefault="005A3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2"/>
              <w:rPr>
                <w:color w:val="000000"/>
              </w:rPr>
            </w:pPr>
            <w:r w:rsidRPr="00AF6E81">
              <w:rPr>
                <w:b/>
                <w:color w:val="000000"/>
              </w:rPr>
              <w:t>D.  Procedure:</w:t>
            </w:r>
          </w:p>
        </w:tc>
      </w:tr>
      <w:tr w:rsidR="00EE1E6B" w:rsidRPr="00AF6E81" w14:paraId="69D3287C" w14:textId="77777777">
        <w:trPr>
          <w:trHeight w:val="540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C91D3" w14:textId="77777777" w:rsidR="00EE1E6B" w:rsidRPr="00AF6E81" w:rsidRDefault="005A3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62"/>
              <w:rPr>
                <w:color w:val="000000"/>
              </w:rPr>
            </w:pPr>
            <w:r w:rsidRPr="00AF6E81">
              <w:rPr>
                <w:color w:val="000000"/>
              </w:rPr>
              <w:t>1.   Set up area.</w:t>
            </w:r>
          </w:p>
        </w:tc>
      </w:tr>
      <w:tr w:rsidR="00EE1E6B" w:rsidRPr="00AF6E81" w14:paraId="794D8E6D" w14:textId="77777777">
        <w:trPr>
          <w:trHeight w:val="560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51F45" w14:textId="77777777" w:rsidR="00EE1E6B" w:rsidRPr="00AF6E81" w:rsidRDefault="005A3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62"/>
              <w:rPr>
                <w:color w:val="000000"/>
              </w:rPr>
            </w:pPr>
            <w:r w:rsidRPr="00AF6E81">
              <w:rPr>
                <w:color w:val="000000"/>
              </w:rPr>
              <w:t xml:space="preserve">2.   If UAP to poke finger (or there </w:t>
            </w:r>
            <w:r w:rsidRPr="00AF6E81">
              <w:t>is a possibility</w:t>
            </w:r>
            <w:r w:rsidRPr="00AF6E81">
              <w:rPr>
                <w:color w:val="000000"/>
              </w:rPr>
              <w:t xml:space="preserve"> of contact with blood) - UAP Washes hands, Puts on gloves.</w:t>
            </w:r>
          </w:p>
        </w:tc>
      </w:tr>
      <w:tr w:rsidR="00EE1E6B" w:rsidRPr="00AF6E81" w14:paraId="41AD4353" w14:textId="77777777">
        <w:trPr>
          <w:trHeight w:val="560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DEF2C" w14:textId="77777777" w:rsidR="00EE1E6B" w:rsidRPr="00AF6E81" w:rsidRDefault="005A3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62"/>
              <w:rPr>
                <w:color w:val="000000"/>
              </w:rPr>
            </w:pPr>
            <w:r w:rsidRPr="00AF6E81">
              <w:rPr>
                <w:color w:val="000000"/>
              </w:rPr>
              <w:t xml:space="preserve">3.   Student should </w:t>
            </w:r>
            <w:r w:rsidRPr="00AF6E81">
              <w:rPr>
                <w:b/>
                <w:color w:val="000000"/>
              </w:rPr>
              <w:t>thoroughly</w:t>
            </w:r>
            <w:r w:rsidRPr="00AF6E81">
              <w:rPr>
                <w:color w:val="000000"/>
              </w:rPr>
              <w:t xml:space="preserve"> wash hands with soap and water and </w:t>
            </w:r>
            <w:r w:rsidRPr="00AF6E81">
              <w:rPr>
                <w:b/>
                <w:color w:val="000000"/>
              </w:rPr>
              <w:t>thoroughly</w:t>
            </w:r>
            <w:r w:rsidRPr="00AF6E81">
              <w:rPr>
                <w:color w:val="000000"/>
              </w:rPr>
              <w:t xml:space="preserve"> dry hands.</w:t>
            </w:r>
          </w:p>
        </w:tc>
      </w:tr>
      <w:tr w:rsidR="00EE1E6B" w:rsidRPr="00AF6E81" w14:paraId="2D9C17BB" w14:textId="77777777">
        <w:trPr>
          <w:trHeight w:val="540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CA6E9" w14:textId="77777777" w:rsidR="00EE1E6B" w:rsidRPr="00AF6E81" w:rsidRDefault="005A3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uto"/>
              <w:ind w:left="462"/>
              <w:rPr>
                <w:color w:val="000000"/>
              </w:rPr>
            </w:pPr>
            <w:r w:rsidRPr="00AF6E81">
              <w:rPr>
                <w:color w:val="000000"/>
                <w:vertAlign w:val="superscript"/>
              </w:rPr>
              <w:t xml:space="preserve">4.  </w:t>
            </w:r>
            <w:r w:rsidRPr="00AF6E81">
              <w:rPr>
                <w:color w:val="000000"/>
              </w:rPr>
              <w:t>Insert test strip into meter which will turn meter on.</w:t>
            </w:r>
          </w:p>
        </w:tc>
      </w:tr>
      <w:tr w:rsidR="00EE1E6B" w:rsidRPr="00AF6E81" w14:paraId="3CC99095" w14:textId="77777777">
        <w:trPr>
          <w:trHeight w:val="560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727AA" w14:textId="77777777" w:rsidR="00EE1E6B" w:rsidRPr="00AF6E81" w:rsidRDefault="005A3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ind w:left="462"/>
              <w:rPr>
                <w:color w:val="000000"/>
              </w:rPr>
            </w:pPr>
            <w:r w:rsidRPr="00AF6E81">
              <w:rPr>
                <w:color w:val="000000"/>
                <w:vertAlign w:val="superscript"/>
              </w:rPr>
              <w:t xml:space="preserve">5. </w:t>
            </w:r>
            <w:r w:rsidRPr="00AF6E81">
              <w:rPr>
                <w:color w:val="000000"/>
              </w:rPr>
              <w:t>Prepare lancing device (insert lancet, adjust depth</w:t>
            </w:r>
            <w:r w:rsidRPr="00AF6E81">
              <w:t xml:space="preserve"> </w:t>
            </w:r>
            <w:r w:rsidRPr="00AF6E81">
              <w:rPr>
                <w:color w:val="000000"/>
              </w:rPr>
              <w:t>as</w:t>
            </w:r>
            <w:r w:rsidRPr="00AF6E81">
              <w:t xml:space="preserve"> needed</w:t>
            </w:r>
            <w:r w:rsidRPr="00AF6E81">
              <w:rPr>
                <w:color w:val="000000"/>
              </w:rPr>
              <w:t>)</w:t>
            </w:r>
          </w:p>
        </w:tc>
      </w:tr>
      <w:tr w:rsidR="00EE1E6B" w:rsidRPr="00AF6E81" w14:paraId="0CAA6D41" w14:textId="77777777">
        <w:trPr>
          <w:trHeight w:val="560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C6638" w14:textId="77777777" w:rsidR="00EE1E6B" w:rsidRPr="00AF6E81" w:rsidRDefault="005A3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0" w:lineRule="auto"/>
              <w:ind w:left="462"/>
              <w:rPr>
                <w:color w:val="000000"/>
              </w:rPr>
            </w:pPr>
            <w:r w:rsidRPr="00AF6E81">
              <w:rPr>
                <w:color w:val="000000"/>
                <w:vertAlign w:val="superscript"/>
              </w:rPr>
              <w:t xml:space="preserve">6. </w:t>
            </w:r>
            <w:r w:rsidRPr="00AF6E81">
              <w:rPr>
                <w:color w:val="000000"/>
              </w:rPr>
              <w:t xml:space="preserve">Select site – side of fingertip, alternate site if appropriate </w:t>
            </w:r>
          </w:p>
          <w:p w14:paraId="25AA2DC4" w14:textId="77777777" w:rsidR="00EE1E6B" w:rsidRPr="00AF6E81" w:rsidRDefault="005A3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0" w:lineRule="auto"/>
              <w:ind w:left="462"/>
              <w:rPr>
                <w:color w:val="000000"/>
              </w:rPr>
            </w:pPr>
            <w:r w:rsidRPr="00AF6E81">
              <w:t xml:space="preserve">               </w:t>
            </w:r>
            <w:r w:rsidRPr="00AF6E81">
              <w:rPr>
                <w:color w:val="000000"/>
              </w:rPr>
              <w:t>ALWAYS USE FINGERTIP with SUSPECTED LOW.</w:t>
            </w:r>
          </w:p>
        </w:tc>
      </w:tr>
      <w:tr w:rsidR="00EE1E6B" w:rsidRPr="00AF6E81" w14:paraId="61BB3E31" w14:textId="77777777">
        <w:trPr>
          <w:trHeight w:val="740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E212C" w14:textId="77777777" w:rsidR="00EE1E6B" w:rsidRPr="00AF6E81" w:rsidRDefault="005A3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767" w:right="461" w:hanging="306"/>
              <w:rPr>
                <w:color w:val="000000"/>
              </w:rPr>
            </w:pPr>
            <w:r w:rsidRPr="00AF6E81">
              <w:rPr>
                <w:color w:val="000000"/>
              </w:rPr>
              <w:t>7.  Poke site with lancing device, keep arm below level of heart, gently milk finger in downward motion to obtain adequate blood sample.</w:t>
            </w:r>
          </w:p>
        </w:tc>
      </w:tr>
      <w:tr w:rsidR="00EE1E6B" w:rsidRPr="00AF6E81" w14:paraId="30BAEFF7" w14:textId="77777777">
        <w:trPr>
          <w:trHeight w:val="460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74DDA41" w14:textId="77777777" w:rsidR="00EE1E6B" w:rsidRPr="00AF6E81" w:rsidRDefault="005A3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455"/>
              <w:rPr>
                <w:color w:val="000000"/>
              </w:rPr>
            </w:pPr>
            <w:r w:rsidRPr="00AF6E81">
              <w:rPr>
                <w:color w:val="000000"/>
              </w:rPr>
              <w:t>8   Touch drop of blood to tip of window on test strip.</w:t>
            </w:r>
          </w:p>
        </w:tc>
      </w:tr>
      <w:tr w:rsidR="00EE1E6B" w:rsidRPr="00AF6E81" w14:paraId="7A23F8C0" w14:textId="77777777">
        <w:trPr>
          <w:trHeight w:val="720"/>
        </w:trPr>
        <w:tc>
          <w:tcPr>
            <w:tcW w:w="1063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4B658" w14:textId="77777777" w:rsidR="00EE1E6B" w:rsidRPr="00AF6E81" w:rsidRDefault="005A3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/>
              <w:ind w:left="462"/>
              <w:rPr>
                <w:color w:val="000000"/>
              </w:rPr>
            </w:pPr>
            <w:r w:rsidRPr="00AF6E81">
              <w:rPr>
                <w:color w:val="000000"/>
              </w:rPr>
              <w:t>9.  Carefully read result, carefully record result on the Student Daily Diabetes Monitoring Log.</w:t>
            </w:r>
          </w:p>
        </w:tc>
      </w:tr>
      <w:tr w:rsidR="00EE1E6B" w:rsidRPr="00AF6E81" w14:paraId="2750DE37" w14:textId="77777777">
        <w:trPr>
          <w:trHeight w:val="560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AD316" w14:textId="77777777" w:rsidR="00EE1E6B" w:rsidRPr="00AF6E81" w:rsidRDefault="005A3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462"/>
              <w:rPr>
                <w:b/>
                <w:color w:val="000000"/>
              </w:rPr>
            </w:pPr>
            <w:r w:rsidRPr="00AF6E81">
              <w:rPr>
                <w:color w:val="000000"/>
                <w:vertAlign w:val="superscript"/>
              </w:rPr>
              <w:t xml:space="preserve">10.  </w:t>
            </w:r>
            <w:r w:rsidRPr="00AF6E81">
              <w:rPr>
                <w:b/>
                <w:color w:val="000000"/>
              </w:rPr>
              <w:t>**</w:t>
            </w:r>
            <w:r w:rsidRPr="00AF6E81">
              <w:rPr>
                <w:color w:val="000000"/>
              </w:rPr>
              <w:t>UAP must view the BG reading on meter and not just take the student's verbal report</w:t>
            </w:r>
            <w:r w:rsidRPr="00AF6E81">
              <w:rPr>
                <w:b/>
                <w:color w:val="000000"/>
              </w:rPr>
              <w:t>**</w:t>
            </w:r>
          </w:p>
        </w:tc>
      </w:tr>
      <w:tr w:rsidR="00EE1E6B" w:rsidRPr="00AF6E81" w14:paraId="473997BF" w14:textId="77777777">
        <w:trPr>
          <w:trHeight w:val="560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9BB0C" w14:textId="77777777" w:rsidR="00EE1E6B" w:rsidRPr="00AF6E81" w:rsidRDefault="005A3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62"/>
              <w:rPr>
                <w:color w:val="000000"/>
              </w:rPr>
            </w:pPr>
            <w:r w:rsidRPr="00AF6E81">
              <w:rPr>
                <w:color w:val="000000"/>
              </w:rPr>
              <w:t>11. Student (or UAP) wipes excess blood from finger with tissue.</w:t>
            </w:r>
          </w:p>
        </w:tc>
      </w:tr>
      <w:tr w:rsidR="00EE1E6B" w:rsidRPr="00AF6E81" w14:paraId="0408A47F" w14:textId="77777777">
        <w:trPr>
          <w:trHeight w:val="780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F52CE" w14:textId="77777777" w:rsidR="00EE1E6B" w:rsidRPr="00AF6E81" w:rsidRDefault="005A3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62"/>
              <w:rPr>
                <w:color w:val="000000"/>
              </w:rPr>
            </w:pPr>
            <w:r w:rsidRPr="00AF6E81">
              <w:rPr>
                <w:color w:val="000000"/>
              </w:rPr>
              <w:t>12. Dispose of used strip in lined wastebasket, dispose of lancet in sharps container</w:t>
            </w:r>
          </w:p>
          <w:p w14:paraId="3A986933" w14:textId="77777777" w:rsidR="00EE1E6B" w:rsidRPr="00AF6E81" w:rsidRDefault="005A3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23" w:right="110" w:hanging="100"/>
              <w:rPr>
                <w:color w:val="000000"/>
              </w:rPr>
            </w:pPr>
            <w:r w:rsidRPr="00AF6E81">
              <w:rPr>
                <w:b/>
                <w:color w:val="000000"/>
              </w:rPr>
              <w:t xml:space="preserve">* </w:t>
            </w:r>
            <w:r w:rsidRPr="00AF6E81">
              <w:rPr>
                <w:color w:val="000000"/>
              </w:rPr>
              <w:t xml:space="preserve">Lancets should be replaced at least </w:t>
            </w:r>
            <w:r w:rsidRPr="00AF6E81">
              <w:rPr>
                <w:color w:val="000000"/>
                <w:u w:val="single"/>
              </w:rPr>
              <w:t>weekly</w:t>
            </w:r>
            <w:r w:rsidRPr="00AF6E81">
              <w:t xml:space="preserve"> or as needed when lancet becomes dull.</w:t>
            </w:r>
          </w:p>
        </w:tc>
      </w:tr>
      <w:tr w:rsidR="00EE1E6B" w:rsidRPr="00AF6E81" w14:paraId="107B6C0B" w14:textId="77777777">
        <w:trPr>
          <w:trHeight w:val="560"/>
        </w:trPr>
        <w:tc>
          <w:tcPr>
            <w:tcW w:w="10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B3CE1" w14:textId="77777777" w:rsidR="00EE1E6B" w:rsidRPr="00AF6E81" w:rsidRDefault="005A3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62"/>
              <w:rPr>
                <w:color w:val="000000"/>
              </w:rPr>
            </w:pPr>
            <w:r w:rsidRPr="00AF6E81">
              <w:rPr>
                <w:color w:val="000000"/>
              </w:rPr>
              <w:t>13. Dispose of gloves and wash hands.</w:t>
            </w:r>
          </w:p>
        </w:tc>
      </w:tr>
    </w:tbl>
    <w:p w14:paraId="69EC8F7A" w14:textId="77777777" w:rsidR="00AF6E81" w:rsidRDefault="00AF6E81" w:rsidP="00AF6E81">
      <w:pPr>
        <w:spacing w:line="268" w:lineRule="auto"/>
        <w:ind w:left="8640" w:right="635" w:firstLine="720"/>
        <w:jc w:val="center"/>
      </w:pPr>
    </w:p>
    <w:p w14:paraId="33491EFA" w14:textId="4030BF4F" w:rsidR="00AF6E81" w:rsidRDefault="00AF6E81" w:rsidP="00AF6E81">
      <w:pPr>
        <w:pStyle w:val="Footer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iCs/>
          <w:color w:val="000000" w:themeColor="text1"/>
          <w:sz w:val="18"/>
          <w:szCs w:val="18"/>
        </w:rPr>
        <w:t xml:space="preserve">                                                          </w:t>
      </w:r>
      <w:r w:rsidR="006D3E45">
        <w:rPr>
          <w:rFonts w:asciiTheme="majorHAnsi" w:eastAsia="Times New Roman" w:hAnsiTheme="majorHAnsi" w:cstheme="majorHAnsi"/>
          <w:sz w:val="18"/>
          <w:szCs w:val="18"/>
        </w:rPr>
        <w:t xml:space="preserve">Colorado Kids with Diabetes Care and Prevention Collaborative                                                                </w:t>
      </w:r>
      <w:r w:rsidR="00417F7B">
        <w:rPr>
          <w:rFonts w:asciiTheme="majorHAnsi" w:hAnsiTheme="majorHAnsi" w:cstheme="majorHAnsi"/>
          <w:sz w:val="18"/>
          <w:szCs w:val="18"/>
        </w:rPr>
        <w:t xml:space="preserve">Apr </w:t>
      </w:r>
      <w:r>
        <w:rPr>
          <w:rFonts w:asciiTheme="majorHAnsi" w:hAnsiTheme="majorHAnsi" w:cstheme="majorHAnsi"/>
          <w:sz w:val="18"/>
          <w:szCs w:val="18"/>
        </w:rPr>
        <w:t xml:space="preserve">2020                                                                                                                                                                          </w:t>
      </w:r>
    </w:p>
    <w:p w14:paraId="173626A1" w14:textId="77777777" w:rsidR="00AF6E81" w:rsidRPr="00AF6E81" w:rsidRDefault="00AF6E81" w:rsidP="00AF6E81">
      <w:pPr>
        <w:spacing w:line="268" w:lineRule="auto"/>
        <w:ind w:left="8640" w:right="635" w:firstLine="720"/>
        <w:jc w:val="center"/>
      </w:pPr>
    </w:p>
    <w:sectPr w:rsidR="00AF6E81" w:rsidRPr="00AF6E81">
      <w:footerReference w:type="default" r:id="rId6"/>
      <w:pgSz w:w="12240" w:h="15840"/>
      <w:pgMar w:top="20" w:right="60" w:bottom="280" w:left="5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74A08" w14:textId="77777777" w:rsidR="00766D9A" w:rsidRDefault="00766D9A" w:rsidP="00AF6E81">
      <w:r>
        <w:separator/>
      </w:r>
    </w:p>
  </w:endnote>
  <w:endnote w:type="continuationSeparator" w:id="0">
    <w:p w14:paraId="2DDA4976" w14:textId="77777777" w:rsidR="00766D9A" w:rsidRDefault="00766D9A" w:rsidP="00AF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DF545" w14:textId="77777777" w:rsidR="00AF6E81" w:rsidRDefault="00AF6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F5762" w14:textId="77777777" w:rsidR="00766D9A" w:rsidRDefault="00766D9A" w:rsidP="00AF6E81">
      <w:r>
        <w:separator/>
      </w:r>
    </w:p>
  </w:footnote>
  <w:footnote w:type="continuationSeparator" w:id="0">
    <w:p w14:paraId="6B24733E" w14:textId="77777777" w:rsidR="00766D9A" w:rsidRDefault="00766D9A" w:rsidP="00AF6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trackRevisions/>
  <w:documentProtection w:edit="trackedChange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E6B"/>
    <w:rsid w:val="003B36DA"/>
    <w:rsid w:val="00417F7B"/>
    <w:rsid w:val="005A31D3"/>
    <w:rsid w:val="006D3E45"/>
    <w:rsid w:val="00766D9A"/>
    <w:rsid w:val="0078247C"/>
    <w:rsid w:val="007924B4"/>
    <w:rsid w:val="00AF6E81"/>
    <w:rsid w:val="00B44439"/>
    <w:rsid w:val="00CB0D13"/>
    <w:rsid w:val="00E20D5F"/>
    <w:rsid w:val="00EE1E6B"/>
    <w:rsid w:val="00F7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98BD7"/>
  <w15:docId w15:val="{3700874E-4C4C-4C20-BF92-E7D07D32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ind w:left="2056"/>
      <w:outlineLvl w:val="0"/>
    </w:pPr>
    <w:rPr>
      <w:rFonts w:ascii="Arial" w:eastAsia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6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E81"/>
  </w:style>
  <w:style w:type="paragraph" w:styleId="Footer">
    <w:name w:val="footer"/>
    <w:basedOn w:val="Normal"/>
    <w:link w:val="FooterChar"/>
    <w:uiPriority w:val="99"/>
    <w:unhideWhenUsed/>
    <w:rsid w:val="00AF6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8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County Public Schools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Chorny Dianne</dc:creator>
  <cp:lastModifiedBy>Kelly Dyer Driver</cp:lastModifiedBy>
  <cp:revision>4</cp:revision>
  <dcterms:created xsi:type="dcterms:W3CDTF">2020-04-01T19:03:00Z</dcterms:created>
  <dcterms:modified xsi:type="dcterms:W3CDTF">2020-05-28T18:52:00Z</dcterms:modified>
</cp:coreProperties>
</file>