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0ABAA5" w14:textId="77777777" w:rsidR="00F76378" w:rsidRDefault="00F76378">
      <w:pPr>
        <w:spacing w:after="0" w:line="240" w:lineRule="auto"/>
        <w:ind w:hanging="630"/>
      </w:pPr>
    </w:p>
    <w:tbl>
      <w:tblPr>
        <w:tblStyle w:val="a"/>
        <w:tblW w:w="106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F76378" w14:paraId="47277DE2" w14:textId="77777777" w:rsidTr="00361107">
        <w:tc>
          <w:tcPr>
            <w:tcW w:w="10650" w:type="dxa"/>
          </w:tcPr>
          <w:p w14:paraId="72A7470C" w14:textId="77777777" w:rsidR="003264A5" w:rsidRPr="00361107" w:rsidRDefault="00C10838">
            <w:pPr>
              <w:rPr>
                <w:b/>
              </w:rPr>
            </w:pPr>
            <w:r w:rsidRPr="00361107">
              <w:rPr>
                <w:b/>
              </w:rPr>
              <w:t>Explanation/Return Demonstration</w:t>
            </w:r>
          </w:p>
          <w:p w14:paraId="165D98EA" w14:textId="77777777" w:rsidR="00F76378" w:rsidRPr="00361107" w:rsidRDefault="006C557D">
            <w:r>
              <w:rPr>
                <w:noProof/>
              </w:rPr>
              <w:pict w14:anchorId="3283B063">
                <v:rect id="_x0000_i1037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1FBFFEBC" w14:textId="77777777" w:rsidR="003264A5" w:rsidRPr="00361107" w:rsidRDefault="00C10838">
            <w:r w:rsidRPr="00361107">
              <w:t>A. States understanding that Hyperglycemia/High Blood Sugar may require intervention.</w:t>
            </w:r>
          </w:p>
          <w:p w14:paraId="239C2ED7" w14:textId="77777777" w:rsidR="00F76378" w:rsidRPr="00361107" w:rsidRDefault="006C557D">
            <w:r>
              <w:rPr>
                <w:noProof/>
              </w:rPr>
              <w:pict w14:anchorId="4247567C">
                <v:rect id="_x0000_i1036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39BDBEF4" w14:textId="77777777" w:rsidR="00F76378" w:rsidRPr="00361107" w:rsidRDefault="00361107">
            <w:r>
              <w:t>B. The Individualized Health Plan (I</w:t>
            </w:r>
            <w:r w:rsidR="00C10838" w:rsidRPr="00361107">
              <w:t>HP) is referenced and necessary interventions are followed.</w:t>
            </w:r>
          </w:p>
          <w:p w14:paraId="3F53701B" w14:textId="77777777" w:rsidR="00F76378" w:rsidRPr="00361107" w:rsidRDefault="006C557D">
            <w:r>
              <w:rPr>
                <w:noProof/>
              </w:rPr>
              <w:pict w14:anchorId="7B52216C">
                <v:rect id="_x0000_i1035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7F009100" w14:textId="77777777" w:rsidR="003264A5" w:rsidRPr="00361107" w:rsidRDefault="00C10838">
            <w:r w:rsidRPr="00361107">
              <w:t>C. Obtain CGM/Blood Glucose value if possible.</w:t>
            </w:r>
          </w:p>
          <w:p w14:paraId="53C79AFE" w14:textId="77777777" w:rsidR="003264A5" w:rsidRPr="00361107" w:rsidRDefault="006C557D">
            <w:r>
              <w:rPr>
                <w:noProof/>
              </w:rPr>
              <w:pict w14:anchorId="5BDE7536">
                <v:rect id="_x0000_i1034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2B91F4FD" w14:textId="77777777" w:rsidR="00F76378" w:rsidRPr="00361107" w:rsidRDefault="00C10838">
            <w:r w:rsidRPr="00361107">
              <w:t xml:space="preserve">D. </w:t>
            </w:r>
            <w:r w:rsidRPr="00361107">
              <w:rPr>
                <w:b/>
              </w:rPr>
              <w:t>Preparation:</w:t>
            </w:r>
          </w:p>
          <w:p w14:paraId="19706B46" w14:textId="77777777" w:rsidR="00F76378" w:rsidRPr="00361107" w:rsidRDefault="00C10838">
            <w:r w:rsidRPr="00361107">
              <w:t xml:space="preserve">     Review Signs/Symptoms of Hyperglycemia/High Blood Sugar: </w:t>
            </w:r>
          </w:p>
          <w:p w14:paraId="08D01C59" w14:textId="77777777" w:rsidR="00F76378" w:rsidRPr="00361107" w:rsidRDefault="00C10838" w:rsidP="003264A5">
            <w:pPr>
              <w:ind w:left="432"/>
            </w:pPr>
            <w:r w:rsidRPr="00361107">
              <w:rPr>
                <w:b/>
              </w:rPr>
              <w:t xml:space="preserve">Mild </w:t>
            </w:r>
            <w:r w:rsidRPr="00361107">
              <w:t>thirst, frequent urination, fatigue, lack of concentration (Often there are no signs/symptoms)</w:t>
            </w:r>
          </w:p>
          <w:p w14:paraId="32DC337C" w14:textId="77777777" w:rsidR="00F76378" w:rsidRPr="00361107" w:rsidRDefault="00C10838" w:rsidP="003264A5">
            <w:pPr>
              <w:ind w:left="432"/>
            </w:pPr>
            <w:r w:rsidRPr="00361107">
              <w:rPr>
                <w:b/>
              </w:rPr>
              <w:t>Moderate</w:t>
            </w:r>
            <w:r w:rsidRPr="00361107">
              <w:t xml:space="preserve"> stomach ache, nausea, vomiting, sweet fruity breath</w:t>
            </w:r>
          </w:p>
          <w:p w14:paraId="44AFFBE1" w14:textId="77777777" w:rsidR="003264A5" w:rsidRPr="00361107" w:rsidRDefault="00C10838" w:rsidP="003264A5">
            <w:pPr>
              <w:ind w:left="432"/>
              <w:rPr>
                <w:b/>
                <w:color w:val="FF0000"/>
              </w:rPr>
            </w:pPr>
            <w:r w:rsidRPr="00361107">
              <w:rPr>
                <w:b/>
              </w:rPr>
              <w:t>Severe</w:t>
            </w:r>
            <w:r w:rsidRPr="00361107">
              <w:t xml:space="preserve"> labored breathing, profound weakness, confusion, unconsciousness  </w:t>
            </w:r>
            <w:r w:rsidRPr="00361107">
              <w:rPr>
                <w:b/>
                <w:color w:val="FF0000"/>
              </w:rPr>
              <w:t>CALL 911</w:t>
            </w:r>
          </w:p>
          <w:p w14:paraId="2E5ECCCB" w14:textId="77777777" w:rsidR="003264A5" w:rsidRPr="00361107" w:rsidRDefault="006C557D" w:rsidP="003264A5">
            <w:pPr>
              <w:ind w:left="432"/>
              <w:rPr>
                <w:b/>
                <w:color w:val="FF0000"/>
              </w:rPr>
            </w:pPr>
            <w:r>
              <w:rPr>
                <w:noProof/>
              </w:rPr>
              <w:pict w14:anchorId="3AC6736C">
                <v:rect id="_x0000_i1033" alt="" style="width:499.4pt;height:.05pt;mso-width-percent:0;mso-height-percent:0;mso-width-percent:0;mso-height-percent:0" o:hralign="center" o:hrstd="t" o:hrnoshade="t" o:hr="t" fillcolor="black [3213]" stroked="f"/>
              </w:pict>
            </w:r>
          </w:p>
          <w:p w14:paraId="05E34A5C" w14:textId="77777777" w:rsidR="00F76378" w:rsidRPr="00361107" w:rsidRDefault="00C10838">
            <w:pPr>
              <w:rPr>
                <w:b/>
              </w:rPr>
            </w:pPr>
            <w:r w:rsidRPr="00361107">
              <w:t xml:space="preserve">E. </w:t>
            </w:r>
            <w:r w:rsidRPr="00361107">
              <w:rPr>
                <w:b/>
              </w:rPr>
              <w:t>Identifies Supplies:</w:t>
            </w:r>
          </w:p>
          <w:p w14:paraId="7BA87140" w14:textId="77777777" w:rsidR="00F76378" w:rsidRPr="00361107" w:rsidRDefault="00C10838">
            <w:r w:rsidRPr="00361107">
              <w:t>1. ISHP</w:t>
            </w:r>
          </w:p>
          <w:p w14:paraId="080DAF8C" w14:textId="77777777" w:rsidR="00F76378" w:rsidRPr="00361107" w:rsidRDefault="00C10838">
            <w:r w:rsidRPr="00361107">
              <w:t>2. Water or other sugar free beverage</w:t>
            </w:r>
          </w:p>
          <w:p w14:paraId="101434C0" w14:textId="77777777" w:rsidR="00F76378" w:rsidRPr="00361107" w:rsidRDefault="00C10838">
            <w:r w:rsidRPr="00361107">
              <w:t>3. Insulin if ordered</w:t>
            </w:r>
          </w:p>
          <w:p w14:paraId="723867A3" w14:textId="77777777" w:rsidR="003264A5" w:rsidRPr="00361107" w:rsidRDefault="00C10838">
            <w:r w:rsidRPr="00361107">
              <w:t xml:space="preserve">4. Ketone strips (urine ketone strips or blood ketone strips provided by parent/guardian) </w:t>
            </w:r>
          </w:p>
          <w:p w14:paraId="78ECD9C3" w14:textId="77777777" w:rsidR="00F76378" w:rsidRPr="00361107" w:rsidRDefault="006C557D">
            <w:r>
              <w:rPr>
                <w:noProof/>
              </w:rPr>
              <w:pict w14:anchorId="36BB0AB7">
                <v:rect id="_x0000_i1032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316B104B" w14:textId="77777777" w:rsidR="00F76378" w:rsidRPr="00361107" w:rsidRDefault="00C10838">
            <w:pPr>
              <w:rPr>
                <w:b/>
              </w:rPr>
            </w:pPr>
            <w:r w:rsidRPr="00361107">
              <w:t xml:space="preserve">F. </w:t>
            </w:r>
            <w:r w:rsidRPr="00361107">
              <w:rPr>
                <w:b/>
              </w:rPr>
              <w:t>Procedure:</w:t>
            </w:r>
          </w:p>
          <w:p w14:paraId="735CC9DC" w14:textId="77777777" w:rsidR="003264A5" w:rsidRPr="00361107" w:rsidRDefault="00C10838">
            <w:r w:rsidRPr="00361107">
              <w:t>a. Verbally recite appropriate response to a case scenario of hyperglycemia/high blood sugar</w:t>
            </w:r>
          </w:p>
          <w:p w14:paraId="49B8FB1A" w14:textId="77777777" w:rsidR="00F76378" w:rsidRPr="00361107" w:rsidRDefault="006C557D">
            <w:r>
              <w:rPr>
                <w:noProof/>
              </w:rPr>
              <w:pict w14:anchorId="77C8CA0E">
                <v:rect id="_x0000_i1031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5885E9CA" w14:textId="77777777" w:rsidR="003264A5" w:rsidRPr="00361107" w:rsidRDefault="00C10838">
            <w:r w:rsidRPr="00361107">
              <w:t>b. Check CGM/BG if possible</w:t>
            </w:r>
          </w:p>
          <w:p w14:paraId="2466BFF4" w14:textId="77777777" w:rsidR="00F76378" w:rsidRPr="00361107" w:rsidRDefault="006C557D">
            <w:r>
              <w:rPr>
                <w:noProof/>
              </w:rPr>
              <w:pict w14:anchorId="2A01DB03">
                <v:rect id="_x0000_i1030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14DEB7C1" w14:textId="77777777" w:rsidR="003264A5" w:rsidRPr="00361107" w:rsidRDefault="00361107">
            <w:r w:rsidRPr="00361107">
              <w:t>c. If indicated in I</w:t>
            </w:r>
            <w:r w:rsidR="00C10838" w:rsidRPr="00361107">
              <w:t>HP check urine or blood ketones</w:t>
            </w:r>
          </w:p>
          <w:p w14:paraId="3F3C1EDC" w14:textId="77777777" w:rsidR="00F76378" w:rsidRPr="00361107" w:rsidRDefault="006C557D">
            <w:r>
              <w:rPr>
                <w:noProof/>
              </w:rPr>
              <w:pict w14:anchorId="2599A058">
                <v:rect id="_x0000_i1029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0078BD29" w14:textId="77777777" w:rsidR="003264A5" w:rsidRPr="00361107" w:rsidRDefault="00361107">
            <w:r w:rsidRPr="00361107">
              <w:t>d. Check I</w:t>
            </w:r>
            <w:r w:rsidR="00C10838" w:rsidRPr="00361107">
              <w:t>HP for insulin orders if indicated</w:t>
            </w:r>
          </w:p>
          <w:p w14:paraId="32FD7C34" w14:textId="77777777" w:rsidR="00F76378" w:rsidRPr="00361107" w:rsidRDefault="006C557D">
            <w:r>
              <w:rPr>
                <w:noProof/>
              </w:rPr>
              <w:pict w14:anchorId="1F7115FF">
                <v:rect id="_x0000_i1028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4192941C" w14:textId="77777777" w:rsidR="003264A5" w:rsidRPr="00361107" w:rsidRDefault="00C10838">
            <w:r w:rsidRPr="00361107">
              <w:t>e. Encourage student to drink plenty of water or other sugar free beverage:</w:t>
            </w:r>
            <w:r w:rsidR="003264A5" w:rsidRPr="00361107">
              <w:t xml:space="preserve"> </w:t>
            </w:r>
            <w:r w:rsidRPr="00361107">
              <w:t>1 ounce of water/per year of age/per hour (a 10 year old should drink 10 ounces of water each hour)</w:t>
            </w:r>
          </w:p>
          <w:p w14:paraId="2F48C483" w14:textId="77777777" w:rsidR="00F76378" w:rsidRPr="00361107" w:rsidRDefault="006C557D">
            <w:r>
              <w:rPr>
                <w:noProof/>
              </w:rPr>
              <w:pict w14:anchorId="668A7BAF">
                <v:rect id="_x0000_i1027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15A79894" w14:textId="77777777" w:rsidR="003264A5" w:rsidRPr="00361107" w:rsidRDefault="00C10838">
            <w:r w:rsidRPr="00361107">
              <w:t>f. Allow unrestricted access to the bathroom</w:t>
            </w:r>
          </w:p>
          <w:p w14:paraId="59952813" w14:textId="77777777" w:rsidR="00F76378" w:rsidRPr="00361107" w:rsidRDefault="006C557D">
            <w:r>
              <w:rPr>
                <w:noProof/>
              </w:rPr>
              <w:pict w14:anchorId="4AACE28A">
                <v:rect id="_x0000_i1026" alt="" style="width:521pt;height:1pt;mso-width-percent:0;mso-height-percent:0;mso-width-percent:0;mso-height-percent:0" o:hralign="center" o:hrstd="t" o:hrnoshade="t" o:hr="t" fillcolor="black [3213]" stroked="f"/>
              </w:pict>
            </w:r>
          </w:p>
          <w:p w14:paraId="4A2F5797" w14:textId="77777777" w:rsidR="003264A5" w:rsidRPr="00361107" w:rsidRDefault="00361107">
            <w:r w:rsidRPr="00361107">
              <w:t>g. Follow guidelines in I</w:t>
            </w:r>
            <w:r w:rsidR="00C10838" w:rsidRPr="00361107">
              <w:t>HP regarding exercise when ketones present-</w:t>
            </w:r>
            <w:r w:rsidR="00C10838" w:rsidRPr="00361107">
              <w:br/>
              <w:t>* No exercise with moderate/large ketones</w:t>
            </w:r>
            <w:r w:rsidR="00C10838" w:rsidRPr="00361107">
              <w:br/>
              <w:t>* Student with trace/small ketones may exercise if feeling OK and drinking plenty of water</w:t>
            </w:r>
          </w:p>
          <w:p w14:paraId="15400AE8" w14:textId="77777777" w:rsidR="00361107" w:rsidRDefault="006C557D">
            <w:r>
              <w:rPr>
                <w:noProof/>
              </w:rPr>
              <w:pict w14:anchorId="54D909EB">
                <v:rect id="_x0000_i1025" alt="" style="width:521pt;height:1pt;mso-width-percent:0;mso-height-percent:0;mso-width-percent:0;mso-height-percent:0" o:hralign="center" o:hrstd="t" o:hrnoshade="t" o:hr="t" fillcolor="black [3213]" stroked="f"/>
              </w:pict>
            </w:r>
            <w:r w:rsidR="00C10838" w:rsidRPr="00361107">
              <w:br/>
            </w:r>
            <w:r w:rsidR="00361107">
              <w:t>h</w:t>
            </w:r>
            <w:r w:rsidR="00C10838" w:rsidRPr="00361107">
              <w:t>. Contact parent and District Reg</w:t>
            </w:r>
            <w:r w:rsidR="00361107" w:rsidRPr="00361107">
              <w:t>istered Nurse as indicated in I</w:t>
            </w:r>
            <w:r w:rsidR="00C10838" w:rsidRPr="00361107">
              <w:t>HP.</w:t>
            </w:r>
            <w:r w:rsidR="00C10838" w:rsidRPr="00361107">
              <w:br/>
              <w:t xml:space="preserve">      </w:t>
            </w:r>
            <w:r w:rsidR="00C10838" w:rsidRPr="00361107">
              <w:rPr>
                <w:b/>
              </w:rPr>
              <w:t xml:space="preserve"> * Call parent immediately if student has moderate/large ketones or Blood Ketone reading of 1.0 or higher. Student requires close monitoring and parent should plan to pick up student from school.</w:t>
            </w:r>
            <w:r w:rsidR="00C10838" w:rsidRPr="00361107">
              <w:rPr>
                <w:b/>
              </w:rPr>
              <w:br/>
            </w:r>
          </w:p>
          <w:p w14:paraId="54EF31F5" w14:textId="77777777" w:rsidR="00F76378" w:rsidRPr="00361107" w:rsidRDefault="00C10838">
            <w:r w:rsidRPr="00361107">
              <w:t>For students using an insulin pump – recheck Blood Gluco</w:t>
            </w:r>
            <w:r w:rsidR="00361107" w:rsidRPr="00361107">
              <w:t>se according to the I</w:t>
            </w:r>
            <w:r w:rsidRPr="00361107">
              <w:t>HP. (</w:t>
            </w:r>
            <w:proofErr w:type="gramStart"/>
            <w:r w:rsidRPr="00361107">
              <w:t>typically</w:t>
            </w:r>
            <w:proofErr w:type="gramEnd"/>
            <w:r w:rsidRPr="00361107">
              <w:t xml:space="preserve"> re-check blood glucose 2 hours after insulin correction via the pump)</w:t>
            </w:r>
            <w:r w:rsidR="00361107">
              <w:t>. Important to know if pump is working!</w:t>
            </w:r>
            <w:r w:rsidRPr="00361107">
              <w:br/>
            </w:r>
          </w:p>
          <w:p w14:paraId="775C6F60" w14:textId="77777777" w:rsidR="00F76378" w:rsidRPr="00361107" w:rsidRDefault="00C10838">
            <w:r w:rsidRPr="00361107">
              <w:rPr>
                <w:b/>
                <w:color w:val="FF0000"/>
              </w:rPr>
              <w:t xml:space="preserve"> Call 911</w:t>
            </w:r>
            <w:r w:rsidRPr="00361107">
              <w:t xml:space="preserve"> if student becomes lethargic, has decreased alertness, or has labored </w:t>
            </w:r>
            <w:r w:rsidR="006D1B7E">
              <w:t xml:space="preserve">breathing </w:t>
            </w:r>
            <w:r w:rsidRPr="00361107">
              <w:t>or difficulty breathing.</w:t>
            </w:r>
          </w:p>
          <w:p w14:paraId="30299AE1" w14:textId="77777777" w:rsidR="00F76378" w:rsidRDefault="00F76378">
            <w:pPr>
              <w:rPr>
                <w:sz w:val="22"/>
                <w:szCs w:val="22"/>
              </w:rPr>
            </w:pPr>
          </w:p>
        </w:tc>
      </w:tr>
    </w:tbl>
    <w:p w14:paraId="51152044" w14:textId="77777777" w:rsidR="00F76378" w:rsidRDefault="00F76378">
      <w:pPr>
        <w:pBdr>
          <w:top w:val="nil"/>
          <w:left w:val="nil"/>
          <w:bottom w:val="nil"/>
          <w:right w:val="nil"/>
          <w:between w:val="nil"/>
        </w:pBdr>
      </w:pPr>
    </w:p>
    <w:sectPr w:rsidR="00F763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613C" w14:textId="77777777" w:rsidR="006C557D" w:rsidRDefault="006C557D">
      <w:pPr>
        <w:spacing w:after="0" w:line="240" w:lineRule="auto"/>
      </w:pPr>
      <w:r>
        <w:separator/>
      </w:r>
    </w:p>
  </w:endnote>
  <w:endnote w:type="continuationSeparator" w:id="0">
    <w:p w14:paraId="1BAB6094" w14:textId="77777777" w:rsidR="006C557D" w:rsidRDefault="006C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E42E" w14:textId="77777777" w:rsidR="001D738B" w:rsidRDefault="001D7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2C7C" w14:textId="77777777" w:rsidR="00F76378" w:rsidRDefault="00F76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FFF8" w14:textId="26410BF7" w:rsidR="00617735" w:rsidRDefault="00617735" w:rsidP="00617735">
    <w:pPr>
      <w:pStyle w:val="Foo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</w:t>
    </w:r>
    <w:bookmarkStart w:id="1" w:name="_GoBack"/>
    <w:bookmarkEnd w:id="1"/>
    <w:r>
      <w:rPr>
        <w:rFonts w:asciiTheme="majorHAnsi" w:hAnsiTheme="majorHAnsi" w:cstheme="majorHAnsi"/>
        <w:iCs/>
        <w:color w:val="000000" w:themeColor="text1"/>
        <w:sz w:val="18"/>
        <w:szCs w:val="18"/>
      </w:rPr>
      <w:t xml:space="preserve">                                         </w:t>
    </w:r>
    <w:r>
      <w:rPr>
        <w:rFonts w:asciiTheme="majorHAnsi" w:eastAsia="Times New Roman" w:hAnsiTheme="majorHAnsi" w:cstheme="majorHAnsi"/>
        <w:sz w:val="18"/>
        <w:szCs w:val="18"/>
      </w:rPr>
      <w:t xml:space="preserve">Colorado Kids with Diabetes Care and Prevention Collaborative                                                </w:t>
    </w:r>
    <w:r w:rsidR="001D738B">
      <w:rPr>
        <w:rFonts w:asciiTheme="majorHAnsi" w:hAnsiTheme="majorHAnsi" w:cstheme="majorHAnsi"/>
        <w:sz w:val="18"/>
        <w:szCs w:val="18"/>
      </w:rPr>
      <w:t>Ap</w:t>
    </w:r>
    <w:r>
      <w:rPr>
        <w:rFonts w:asciiTheme="majorHAnsi" w:hAnsiTheme="majorHAnsi" w:cstheme="majorHAnsi"/>
        <w:sz w:val="18"/>
        <w:szCs w:val="18"/>
      </w:rPr>
      <w:t xml:space="preserve">r 2020                                                                                                                                                                          </w:t>
    </w:r>
  </w:p>
  <w:p w14:paraId="729EAF2C" w14:textId="77777777" w:rsidR="00617735" w:rsidRDefault="00617735" w:rsidP="00617735">
    <w:pPr>
      <w:pStyle w:val="Footer"/>
      <w:rPr>
        <w:rFonts w:ascii="Arial" w:hAnsi="Arial" w:cs="Arial"/>
        <w:sz w:val="22"/>
        <w:szCs w:val="22"/>
      </w:rPr>
    </w:pPr>
  </w:p>
  <w:p w14:paraId="4CB32245" w14:textId="77777777" w:rsidR="00617735" w:rsidRDefault="00617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0FFB" w14:textId="77777777" w:rsidR="006C557D" w:rsidRDefault="006C557D">
      <w:pPr>
        <w:spacing w:after="0" w:line="240" w:lineRule="auto"/>
      </w:pPr>
      <w:r>
        <w:separator/>
      </w:r>
    </w:p>
  </w:footnote>
  <w:footnote w:type="continuationSeparator" w:id="0">
    <w:p w14:paraId="3D8B40C4" w14:textId="77777777" w:rsidR="006C557D" w:rsidRDefault="006C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3F71" w14:textId="77777777" w:rsidR="001D738B" w:rsidRDefault="001D7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2F54" w14:textId="77777777" w:rsidR="00F76378" w:rsidRDefault="00C10838">
    <w:pPr>
      <w:tabs>
        <w:tab w:val="center" w:pos="4680"/>
        <w:tab w:val="right" w:pos="9360"/>
      </w:tabs>
      <w:spacing w:before="720" w:after="0" w:line="240" w:lineRule="auto"/>
      <w:ind w:left="-810"/>
      <w:rPr>
        <w:b/>
        <w:sz w:val="28"/>
        <w:szCs w:val="28"/>
      </w:rPr>
    </w:pPr>
    <w:r>
      <w:rPr>
        <w:b/>
        <w:sz w:val="28"/>
        <w:szCs w:val="28"/>
      </w:rPr>
      <w:t>Delegation Guidelines for Blood Glucose Testing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091693" wp14:editId="35B3ED8E">
          <wp:simplePos x="0" y="0"/>
          <wp:positionH relativeFrom="column">
            <wp:posOffset>5848350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2AD267E" wp14:editId="57AA9BAB">
          <wp:simplePos x="0" y="0"/>
          <wp:positionH relativeFrom="column">
            <wp:posOffset>5848350</wp:posOffset>
          </wp:positionH>
          <wp:positionV relativeFrom="paragraph">
            <wp:posOffset>361950</wp:posOffset>
          </wp:positionV>
          <wp:extent cx="552666" cy="528638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66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78787E" w14:textId="77777777" w:rsidR="00F76378" w:rsidRDefault="00C108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810"/>
    </w:pPr>
    <w:r>
      <w:br/>
    </w:r>
    <w:r>
      <w:rPr>
        <w:sz w:val="22"/>
        <w:szCs w:val="22"/>
      </w:rPr>
      <w:t>Student 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F5BC" w14:textId="77777777" w:rsidR="00F76378" w:rsidRPr="003264A5" w:rsidRDefault="00C10838" w:rsidP="003264A5">
    <w:pPr>
      <w:tabs>
        <w:tab w:val="center" w:pos="4680"/>
        <w:tab w:val="right" w:pos="9360"/>
      </w:tabs>
      <w:spacing w:before="720" w:after="0" w:line="240" w:lineRule="auto"/>
      <w:ind w:left="-810"/>
      <w:rPr>
        <w:b/>
        <w:sz w:val="28"/>
        <w:szCs w:val="28"/>
      </w:rPr>
    </w:pPr>
    <w:bookmarkStart w:id="0" w:name="_gjdgxs" w:colFirst="0" w:colLast="0"/>
    <w:bookmarkEnd w:id="0"/>
    <w:r>
      <w:rPr>
        <w:b/>
        <w:sz w:val="28"/>
        <w:szCs w:val="28"/>
      </w:rPr>
      <w:t>Diabe</w:t>
    </w:r>
    <w:r w:rsidR="003264A5">
      <w:rPr>
        <w:b/>
        <w:sz w:val="28"/>
        <w:szCs w:val="28"/>
      </w:rPr>
      <w:t>tes Skills/Standard Training Checklist</w:t>
    </w:r>
    <w:r>
      <w:rPr>
        <w:b/>
        <w:sz w:val="28"/>
        <w:szCs w:val="28"/>
      </w:rPr>
      <w:t xml:space="preserve"> - Hyperglycemia/High Blood Sugar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78"/>
    <w:rsid w:val="001D738B"/>
    <w:rsid w:val="00294011"/>
    <w:rsid w:val="003264A5"/>
    <w:rsid w:val="00361107"/>
    <w:rsid w:val="00617735"/>
    <w:rsid w:val="006C557D"/>
    <w:rsid w:val="006D1B7E"/>
    <w:rsid w:val="00C10838"/>
    <w:rsid w:val="00F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3EDCD"/>
  <w15:docId w15:val="{C9E5B8EF-9AD9-4D56-AD55-454F900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44546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color w:val="5B9BD5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i/>
      <w:color w:val="666666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A5"/>
  </w:style>
  <w:style w:type="paragraph" w:styleId="Footer">
    <w:name w:val="footer"/>
    <w:basedOn w:val="Normal"/>
    <w:link w:val="FooterChar"/>
    <w:uiPriority w:val="99"/>
    <w:unhideWhenUsed/>
    <w:rsid w:val="0032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Chorny Dianne</dc:creator>
  <cp:lastModifiedBy>Kelly Dyer Driver</cp:lastModifiedBy>
  <cp:revision>3</cp:revision>
  <dcterms:created xsi:type="dcterms:W3CDTF">2020-04-01T20:36:00Z</dcterms:created>
  <dcterms:modified xsi:type="dcterms:W3CDTF">2020-05-28T18:57:00Z</dcterms:modified>
</cp:coreProperties>
</file>