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690EBF" w14:textId="77777777" w:rsidR="00201F88" w:rsidRDefault="00201F88">
      <w:pPr>
        <w:spacing w:after="0" w:line="240" w:lineRule="auto"/>
        <w:ind w:hanging="630"/>
      </w:pPr>
    </w:p>
    <w:tbl>
      <w:tblPr>
        <w:tblStyle w:val="a"/>
        <w:tblW w:w="1151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2"/>
      </w:tblGrid>
      <w:tr w:rsidR="00201F88" w14:paraId="17F2FB63" w14:textId="77777777" w:rsidTr="003B5C27">
        <w:trPr>
          <w:trHeight w:val="12247"/>
        </w:trPr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905A" w14:textId="77777777" w:rsidR="00201F88" w:rsidRDefault="00A20C14">
            <w:pPr>
              <w:numPr>
                <w:ilvl w:val="0"/>
                <w:numId w:val="1"/>
              </w:numPr>
              <w:ind w:left="270" w:hanging="270"/>
            </w:pPr>
            <w:r>
              <w:t>States understanding that Hypoglycemia/Low Blood Sugar requires immediate action</w:t>
            </w:r>
            <w:r>
              <w:br/>
            </w:r>
          </w:p>
          <w:p w14:paraId="6C1993CD" w14:textId="77777777" w:rsidR="00201F88" w:rsidRDefault="00A20C14">
            <w:pPr>
              <w:numPr>
                <w:ilvl w:val="0"/>
                <w:numId w:val="1"/>
              </w:numPr>
              <w:ind w:left="270" w:hanging="270"/>
            </w:pPr>
            <w:r>
              <w:t>The Indivi</w:t>
            </w:r>
            <w:r w:rsidR="003B5C27">
              <w:t>dualized Health Plan (I</w:t>
            </w:r>
            <w:r>
              <w:t>HP) is referenced and necessary interventions are followed.</w:t>
            </w:r>
            <w:r>
              <w:br/>
            </w:r>
          </w:p>
          <w:p w14:paraId="2C4807C6" w14:textId="77777777" w:rsidR="00201F88" w:rsidRDefault="00A20C14">
            <w:pPr>
              <w:numPr>
                <w:ilvl w:val="0"/>
                <w:numId w:val="1"/>
              </w:numPr>
              <w:ind w:left="270" w:hanging="270"/>
            </w:pPr>
            <w:r>
              <w:t xml:space="preserve">Obtain CGM/Blood Glucose value if possible. </w:t>
            </w:r>
            <w:r>
              <w:br/>
              <w:t xml:space="preserve">* If CGM/blood glucose within range but student symptomatic provide 10-15 gram solid carb snack (crackers, 1⁄2 granola bar, etc.) </w:t>
            </w:r>
            <w:r>
              <w:br/>
              <w:t>* Always treat if in doubt or blood sugar result is unavailable</w:t>
            </w:r>
            <w:r>
              <w:br/>
            </w:r>
          </w:p>
          <w:p w14:paraId="625F0AC6" w14:textId="77777777" w:rsidR="00201F88" w:rsidRDefault="00A20C14">
            <w:pPr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>
              <w:rPr>
                <w:b/>
              </w:rPr>
              <w:t>Preparation:</w:t>
            </w:r>
          </w:p>
          <w:p w14:paraId="732D3195" w14:textId="77777777" w:rsidR="00201F88" w:rsidRDefault="00A20C14">
            <w:pPr>
              <w:ind w:left="450" w:hanging="180"/>
            </w:pPr>
            <w:r>
              <w:t>1. Review Signs/Symptoms of Hypoglycemia/Low Blood</w:t>
            </w:r>
            <w:r w:rsidR="003B5C27">
              <w:t xml:space="preserve"> Sugar: </w:t>
            </w:r>
          </w:p>
          <w:p w14:paraId="27D4114C" w14:textId="77777777" w:rsidR="00201F88" w:rsidRDefault="00A20C14">
            <w:pPr>
              <w:ind w:left="450" w:hanging="180"/>
            </w:pPr>
            <w:r>
              <w:rPr>
                <w:b/>
              </w:rPr>
              <w:t>Mild</w:t>
            </w:r>
            <w:r>
              <w:t xml:space="preserve"> shakiness, irritability, anxiety, paleness, sleepiness (Sometimes there are NO SIGNS or SYMPTOMS)</w:t>
            </w:r>
          </w:p>
          <w:p w14:paraId="0DA8674E" w14:textId="77777777" w:rsidR="00201F88" w:rsidRDefault="00A20C14">
            <w:pPr>
              <w:ind w:left="450" w:hanging="180"/>
            </w:pPr>
            <w:r>
              <w:rPr>
                <w:b/>
              </w:rPr>
              <w:t>Moderate</w:t>
            </w:r>
            <w:r>
              <w:t xml:space="preserve"> increased irritability, confusion, dazed appearance – Student unable to coordinate efforts to drink juice or chew up glucose tabs – adult intervention is necessary/Glucose gel</w:t>
            </w:r>
          </w:p>
          <w:p w14:paraId="108FD4E2" w14:textId="77777777" w:rsidR="00201F88" w:rsidRDefault="00A20C14">
            <w:pPr>
              <w:ind w:left="450" w:hanging="180"/>
            </w:pPr>
            <w:r>
              <w:rPr>
                <w:b/>
              </w:rPr>
              <w:t xml:space="preserve">Severe </w:t>
            </w:r>
            <w:r>
              <w:t xml:space="preserve">unconscious/unresponsive and/or seizure - </w:t>
            </w:r>
            <w:r>
              <w:rPr>
                <w:color w:val="FF0000"/>
              </w:rPr>
              <w:t>Glucagon</w:t>
            </w:r>
            <w:r>
              <w:t xml:space="preserve"> and </w:t>
            </w:r>
            <w:r>
              <w:rPr>
                <w:b/>
                <w:color w:val="FF0000"/>
              </w:rPr>
              <w:t>CALL 911</w:t>
            </w:r>
            <w:r>
              <w:br/>
            </w:r>
          </w:p>
          <w:p w14:paraId="78E6A8C1" w14:textId="77777777" w:rsidR="00201F88" w:rsidRDefault="00A20C14">
            <w:pPr>
              <w:rPr>
                <w:b/>
              </w:rPr>
            </w:pPr>
            <w:r>
              <w:rPr>
                <w:b/>
              </w:rPr>
              <w:t>E. Identifies Supplies and Location where supplies are kept:</w:t>
            </w:r>
          </w:p>
          <w:p w14:paraId="43E4FF55" w14:textId="77777777" w:rsidR="00201F88" w:rsidRDefault="00A20C14">
            <w:pPr>
              <w:ind w:left="450" w:hanging="180"/>
            </w:pPr>
            <w:r>
              <w:t>1.</w:t>
            </w:r>
            <w:r>
              <w:rPr>
                <w:b/>
              </w:rPr>
              <w:t xml:space="preserve"> List appropriate fast acting sugar</w:t>
            </w:r>
            <w:r>
              <w:t xml:space="preserve"> (carbs): juice, regular soda, glucose tabs, smarties, glucose gel</w:t>
            </w:r>
          </w:p>
          <w:p w14:paraId="4324263D" w14:textId="77777777" w:rsidR="00201F88" w:rsidRDefault="00A20C14">
            <w:pPr>
              <w:ind w:left="450" w:hanging="180"/>
            </w:pPr>
            <w:r>
              <w:t xml:space="preserve">2. </w:t>
            </w:r>
            <w:r>
              <w:rPr>
                <w:b/>
              </w:rPr>
              <w:t>List appropriate stabilizing snack of carb/protein/fat:</w:t>
            </w:r>
            <w:r>
              <w:t xml:space="preserve"> granola bar, cheese and crackers, peanut butter and</w:t>
            </w:r>
          </w:p>
          <w:p w14:paraId="5CDBBB24" w14:textId="77777777" w:rsidR="00201F88" w:rsidRDefault="00A20C14">
            <w:pPr>
              <w:ind w:left="450" w:hanging="180"/>
            </w:pPr>
            <w:r>
              <w:t>crackers</w:t>
            </w:r>
          </w:p>
          <w:p w14:paraId="74A72AC4" w14:textId="77777777" w:rsidR="00201F88" w:rsidRDefault="00A20C14">
            <w:pPr>
              <w:ind w:left="450" w:hanging="180"/>
            </w:pPr>
            <w:r>
              <w:t>3.</w:t>
            </w:r>
            <w:r>
              <w:rPr>
                <w:b/>
              </w:rPr>
              <w:t xml:space="preserve"> Glucagon </w:t>
            </w:r>
            <w:r>
              <w:t xml:space="preserve">for severe low- unconscious/unresponsive and/or seizure </w:t>
            </w:r>
          </w:p>
          <w:p w14:paraId="4C20A779" w14:textId="77777777" w:rsidR="00201F88" w:rsidRDefault="00A20C14">
            <w:pPr>
              <w:ind w:left="450" w:hanging="180"/>
            </w:pPr>
            <w:r>
              <w:t xml:space="preserve">    (see </w:t>
            </w:r>
            <w:r>
              <w:rPr>
                <w:i/>
              </w:rPr>
              <w:t>Glucagon Emergency Kit</w:t>
            </w:r>
            <w:r>
              <w:t xml:space="preserve">  OR</w:t>
            </w:r>
            <w:r>
              <w:rPr>
                <w:i/>
              </w:rPr>
              <w:t xml:space="preserve"> Baqsimi Nasal Glucagon</w:t>
            </w:r>
            <w:r>
              <w:t xml:space="preserve"> or </w:t>
            </w:r>
            <w:proofErr w:type="spellStart"/>
            <w:r>
              <w:rPr>
                <w:i/>
              </w:rPr>
              <w:t>Gvoke</w:t>
            </w:r>
            <w:proofErr w:type="spellEnd"/>
            <w:r>
              <w:t xml:space="preserve"> standard training checklist)</w:t>
            </w:r>
            <w:r>
              <w:br/>
            </w:r>
          </w:p>
          <w:p w14:paraId="1BC5B9FB" w14:textId="77777777" w:rsidR="00201F88" w:rsidRDefault="00A20C14">
            <w:pPr>
              <w:rPr>
                <w:b/>
              </w:rPr>
            </w:pPr>
            <w:r>
              <w:rPr>
                <w:b/>
              </w:rPr>
              <w:t>F. Procedure:</w:t>
            </w:r>
          </w:p>
          <w:p w14:paraId="0B7C90AD" w14:textId="77777777" w:rsidR="00201F88" w:rsidRDefault="00A20C14">
            <w:pPr>
              <w:ind w:left="450" w:hanging="180"/>
            </w:pPr>
            <w:r>
              <w:t xml:space="preserve">1. Verbally recite appropriate response to a case scenario of hypoglycemia/low blood sugar </w:t>
            </w:r>
          </w:p>
          <w:p w14:paraId="44C7030E" w14:textId="77777777" w:rsidR="00201F88" w:rsidRDefault="00A20C14">
            <w:pPr>
              <w:ind w:left="450" w:hanging="180"/>
            </w:pPr>
            <w:r>
              <w:t>2. Check CGM/BG if possible</w:t>
            </w:r>
          </w:p>
          <w:p w14:paraId="21CD117F" w14:textId="77777777" w:rsidR="00201F88" w:rsidRDefault="00A20C14">
            <w:pPr>
              <w:ind w:left="450" w:hanging="180"/>
            </w:pPr>
            <w:r>
              <w:t>3. Provide appropriate fast acting sugar s</w:t>
            </w:r>
            <w:r w:rsidR="003B5C27">
              <w:t xml:space="preserve">ource- Check IHP </w:t>
            </w:r>
            <w:r>
              <w:t xml:space="preserve">for specific instructions for student - The Carb amount for treating lows is individualized for each student. </w:t>
            </w:r>
          </w:p>
          <w:p w14:paraId="5324EDB5" w14:textId="77777777" w:rsidR="00201F88" w:rsidRDefault="00A20C14">
            <w:pPr>
              <w:ind w:left="1170" w:hanging="180"/>
            </w:pPr>
            <w:r>
              <w:rPr>
                <w:b/>
              </w:rPr>
              <w:t>Mild low:</w:t>
            </w:r>
            <w:r>
              <w:t xml:space="preserve"> juice or regular soda, glucose tabs, smarties, Skittles (see ISHP)</w:t>
            </w:r>
          </w:p>
          <w:p w14:paraId="4AC017EA" w14:textId="77777777" w:rsidR="00201F88" w:rsidRDefault="00A20C14">
            <w:pPr>
              <w:ind w:left="1170" w:hanging="180"/>
            </w:pPr>
            <w:r>
              <w:rPr>
                <w:b/>
              </w:rPr>
              <w:t xml:space="preserve">Moderate low: </w:t>
            </w:r>
            <w:r>
              <w:t>Glucose Gel – Keep student’s head upright, squeeze glucose gel between cheek and gum, massage outer cheek and encourage student to swallow. Squeeze small amounts of gel at a time.</w:t>
            </w:r>
          </w:p>
          <w:p w14:paraId="466239B5" w14:textId="77777777" w:rsidR="00201F88" w:rsidRDefault="00A20C14">
            <w:pPr>
              <w:ind w:left="1170" w:hanging="180"/>
            </w:pPr>
            <w:r>
              <w:rPr>
                <w:b/>
              </w:rPr>
              <w:t xml:space="preserve">Severe low: </w:t>
            </w:r>
            <w:r>
              <w:t xml:space="preserve">Glucagon Emergency Kit or Baqsimi Nasal Glucagon or </w:t>
            </w:r>
            <w:proofErr w:type="spellStart"/>
            <w:r>
              <w:t>Gvoke</w:t>
            </w:r>
            <w:proofErr w:type="spellEnd"/>
            <w:r>
              <w:t xml:space="preserve"> pre-filled syringe.</w:t>
            </w:r>
          </w:p>
          <w:p w14:paraId="414CBC74" w14:textId="77777777" w:rsidR="00201F88" w:rsidRDefault="00201F88">
            <w:pPr>
              <w:ind w:left="1170" w:hanging="180"/>
            </w:pPr>
          </w:p>
          <w:p w14:paraId="37E696F7" w14:textId="77777777" w:rsidR="00201F88" w:rsidRDefault="00A20C14">
            <w:pPr>
              <w:ind w:left="450" w:hanging="180"/>
            </w:pPr>
            <w:r>
              <w:t xml:space="preserve">4. Re-check CGM/BG in 15 minutes. Student to remain under adult staff supervision at all times. </w:t>
            </w:r>
          </w:p>
          <w:p w14:paraId="243A5FFE" w14:textId="77777777" w:rsidR="00201F88" w:rsidRDefault="00201F88">
            <w:pPr>
              <w:ind w:left="450" w:hanging="180"/>
            </w:pPr>
          </w:p>
          <w:p w14:paraId="6E815A14" w14:textId="77777777" w:rsidR="00201F88" w:rsidRDefault="00A20C14">
            <w:pPr>
              <w:ind w:left="450" w:hanging="180"/>
            </w:pPr>
            <w:r>
              <w:t xml:space="preserve">5. If blood sugar is still below target range, re-treat with specified amount of fast acting sugar (per ISHP). Re-check in 15 minutes. </w:t>
            </w:r>
          </w:p>
          <w:p w14:paraId="7369A40E" w14:textId="77777777" w:rsidR="00201F88" w:rsidRDefault="00201F88"/>
          <w:p w14:paraId="36C7916A" w14:textId="77777777" w:rsidR="00201F88" w:rsidRDefault="00A20C14">
            <w:r>
              <w:t xml:space="preserve">    </w:t>
            </w:r>
            <w:r>
              <w:rPr>
                <w:b/>
              </w:rPr>
              <w:t xml:space="preserve"> **If CGM being used - Remember the possibility of lag time in showing that the glucose has risen to a safe level.</w:t>
            </w:r>
            <w:r>
              <w:t xml:space="preserve">  </w:t>
            </w:r>
          </w:p>
          <w:p w14:paraId="212271BE" w14:textId="77777777" w:rsidR="00201F88" w:rsidRDefault="00A20C14">
            <w:pPr>
              <w:ind w:left="450" w:hanging="180"/>
            </w:pPr>
            <w:r>
              <w:t xml:space="preserve">To avoid overtreating a low, it may be best to have student do a finger stick BG if CGM value is still below target at </w:t>
            </w:r>
            <w:proofErr w:type="gramStart"/>
            <w:r>
              <w:t>15 minute</w:t>
            </w:r>
            <w:proofErr w:type="gramEnd"/>
            <w:r>
              <w:t xml:space="preserve"> check.</w:t>
            </w:r>
          </w:p>
          <w:p w14:paraId="41723E85" w14:textId="77777777" w:rsidR="00201F88" w:rsidRDefault="00201F88">
            <w:pPr>
              <w:ind w:left="450" w:hanging="180"/>
            </w:pPr>
          </w:p>
          <w:p w14:paraId="56D54C82" w14:textId="77777777" w:rsidR="00201F88" w:rsidRDefault="00A20C14">
            <w:pPr>
              <w:ind w:left="450" w:hanging="180"/>
            </w:pPr>
            <w:r>
              <w:t>6. Once CGM/BG in target range, student should eat stabilizing snack (if indicated per ISHP) OR Lunch (if scheduled for that time).</w:t>
            </w:r>
          </w:p>
          <w:p w14:paraId="4FE4E90C" w14:textId="77777777" w:rsidR="00201F88" w:rsidRDefault="00201F88">
            <w:pPr>
              <w:ind w:left="450" w:hanging="180"/>
            </w:pPr>
          </w:p>
          <w:p w14:paraId="1BCD58B0" w14:textId="77777777" w:rsidR="00201F88" w:rsidRDefault="00A20C14">
            <w:pPr>
              <w:ind w:left="450" w:hanging="180"/>
              <w:rPr>
                <w:b/>
                <w:i/>
              </w:rPr>
            </w:pPr>
            <w:r>
              <w:t xml:space="preserve">7. </w:t>
            </w:r>
            <w:r>
              <w:rPr>
                <w:b/>
              </w:rPr>
              <w:t xml:space="preserve">Lows before lunch must be treated! </w:t>
            </w:r>
            <w:r>
              <w:rPr>
                <w:b/>
                <w:i/>
              </w:rPr>
              <w:t>**Insulin is then given after lunch has been eaten**</w:t>
            </w:r>
            <w:r>
              <w:rPr>
                <w:b/>
                <w:i/>
              </w:rPr>
              <w:br/>
            </w:r>
          </w:p>
          <w:p w14:paraId="2FD01DEC" w14:textId="77777777" w:rsidR="00201F88" w:rsidRDefault="00A20C14">
            <w:r>
              <w:rPr>
                <w:b/>
              </w:rPr>
              <w:t>G</w:t>
            </w:r>
            <w:r>
              <w:t>. Contact parent and District Regi</w:t>
            </w:r>
            <w:r w:rsidR="003B5C27">
              <w:t>stered Nurse as indicated in I</w:t>
            </w:r>
            <w:r>
              <w:t>HP</w:t>
            </w:r>
          </w:p>
          <w:p w14:paraId="5E18B33C" w14:textId="77777777" w:rsidR="00201F88" w:rsidRDefault="00201F88"/>
          <w:p w14:paraId="74A0F017" w14:textId="77777777" w:rsidR="00201F88" w:rsidRDefault="00A20C14">
            <w:r>
              <w:rPr>
                <w:b/>
              </w:rPr>
              <w:t>H.</w:t>
            </w:r>
            <w:r>
              <w:t xml:space="preserve"> Document on Daily Diabetes Monitoring Log</w:t>
            </w:r>
          </w:p>
          <w:p w14:paraId="5D27A6C1" w14:textId="77777777" w:rsidR="00201F88" w:rsidRDefault="00201F88"/>
          <w:p w14:paraId="55351274" w14:textId="77777777" w:rsidR="00201F88" w:rsidRDefault="00A20C14">
            <w:r>
              <w:rPr>
                <w:b/>
              </w:rPr>
              <w:t>I.</w:t>
            </w:r>
            <w: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Call 911</w:t>
            </w:r>
            <w:r>
              <w:t xml:space="preserve"> if student becomes unresponsive, has a seizure or is unable/unwilling to take gel or juice.</w:t>
            </w:r>
          </w:p>
          <w:p w14:paraId="7011CBE5" w14:textId="77777777" w:rsidR="00201F88" w:rsidRDefault="00201F88"/>
          <w:p w14:paraId="75C815A3" w14:textId="77777777" w:rsidR="00201F88" w:rsidRDefault="00A20C14">
            <w:r>
              <w:rPr>
                <w:b/>
              </w:rPr>
              <w:t>J.</w:t>
            </w:r>
            <w:r>
              <w:t xml:space="preserve">  Prepare to administer Glucagon/</w:t>
            </w:r>
            <w:proofErr w:type="spellStart"/>
            <w:r>
              <w:t>Baqsimi</w:t>
            </w:r>
            <w:proofErr w:type="spellEnd"/>
            <w:r>
              <w:t>/</w:t>
            </w:r>
            <w:proofErr w:type="spellStart"/>
            <w:r>
              <w:t>Gvoke</w:t>
            </w:r>
            <w:proofErr w:type="spellEnd"/>
            <w:r>
              <w:t xml:space="preserve"> if student becomes unconscious/unresponsive and/or has a seizure.</w:t>
            </w:r>
          </w:p>
        </w:tc>
      </w:tr>
    </w:tbl>
    <w:p w14:paraId="5FA2D177" w14:textId="7AEA88C5" w:rsidR="00201F88" w:rsidRPr="00AA139E" w:rsidRDefault="00AA139E" w:rsidP="003B5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Colorado Kids with Diabetes Care and Prevention Collaborative                                                                      </w:t>
      </w:r>
      <w:r w:rsidR="004556C8">
        <w:rPr>
          <w:sz w:val="18"/>
          <w:szCs w:val="18"/>
        </w:rPr>
        <w:t>Ap</w:t>
      </w:r>
      <w:r>
        <w:rPr>
          <w:sz w:val="18"/>
          <w:szCs w:val="18"/>
        </w:rPr>
        <w:t>r 2020</w:t>
      </w:r>
    </w:p>
    <w:sectPr w:rsidR="00201F88" w:rsidRPr="00AA139E" w:rsidSect="003B5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31738" w14:textId="77777777" w:rsidR="003F22C7" w:rsidRDefault="003F22C7">
      <w:pPr>
        <w:spacing w:after="0" w:line="240" w:lineRule="auto"/>
      </w:pPr>
      <w:r>
        <w:separator/>
      </w:r>
    </w:p>
  </w:endnote>
  <w:endnote w:type="continuationSeparator" w:id="0">
    <w:p w14:paraId="11084132" w14:textId="77777777" w:rsidR="003F22C7" w:rsidRDefault="003F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DAC8" w14:textId="77777777" w:rsidR="004556C8" w:rsidRDefault="0045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BABE" w14:textId="77777777" w:rsidR="00201F88" w:rsidRDefault="00201F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3700" w14:textId="77777777" w:rsidR="004556C8" w:rsidRDefault="0045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6FD2" w14:textId="77777777" w:rsidR="003F22C7" w:rsidRDefault="003F22C7">
      <w:pPr>
        <w:spacing w:after="0" w:line="240" w:lineRule="auto"/>
      </w:pPr>
      <w:r>
        <w:separator/>
      </w:r>
    </w:p>
  </w:footnote>
  <w:footnote w:type="continuationSeparator" w:id="0">
    <w:p w14:paraId="19FFB9E4" w14:textId="77777777" w:rsidR="003F22C7" w:rsidRDefault="003F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1A02" w14:textId="77777777" w:rsidR="004556C8" w:rsidRDefault="0045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06AD" w14:textId="77777777" w:rsidR="003B5C27" w:rsidRPr="003B5C27" w:rsidRDefault="00A20C14">
    <w:pPr>
      <w:tabs>
        <w:tab w:val="center" w:pos="4680"/>
        <w:tab w:val="right" w:pos="9360"/>
      </w:tabs>
      <w:spacing w:before="720" w:after="0" w:line="240" w:lineRule="auto"/>
      <w:ind w:left="-810"/>
      <w:rPr>
        <w:b/>
        <w:sz w:val="28"/>
        <w:szCs w:val="28"/>
      </w:rPr>
    </w:pPr>
    <w:r>
      <w:rPr>
        <w:b/>
        <w:sz w:val="28"/>
        <w:szCs w:val="28"/>
      </w:rPr>
      <w:t>Diabete</w:t>
    </w:r>
    <w:r w:rsidR="003B5C27">
      <w:rPr>
        <w:b/>
        <w:sz w:val="28"/>
        <w:szCs w:val="28"/>
      </w:rPr>
      <w:t>s Skills/Delegation Guidelines - Hypoglycemia/Low Blood Sugar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5221" w14:textId="77777777" w:rsidR="00201F88" w:rsidRDefault="00A20C14">
    <w:pPr>
      <w:tabs>
        <w:tab w:val="center" w:pos="4680"/>
        <w:tab w:val="right" w:pos="9360"/>
      </w:tabs>
      <w:spacing w:before="720" w:after="0" w:line="240" w:lineRule="auto"/>
      <w:ind w:left="-810"/>
      <w:rPr>
        <w:b/>
        <w:sz w:val="28"/>
        <w:szCs w:val="28"/>
      </w:rPr>
    </w:pPr>
    <w:bookmarkStart w:id="1" w:name="_gjdgxs" w:colFirst="0" w:colLast="0"/>
    <w:bookmarkEnd w:id="1"/>
    <w:r>
      <w:rPr>
        <w:b/>
        <w:sz w:val="28"/>
        <w:szCs w:val="28"/>
      </w:rPr>
      <w:t>Delegation Guidelines Diabetes - Hypoglycemia / Low Blood Sugar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98F6EB5" wp14:editId="4E96D751">
          <wp:simplePos x="0" y="0"/>
          <wp:positionH relativeFrom="column">
            <wp:posOffset>5705475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9A5EF" w14:textId="77777777" w:rsidR="00201F88" w:rsidRDefault="00A20C14">
    <w:pPr>
      <w:tabs>
        <w:tab w:val="center" w:pos="4680"/>
        <w:tab w:val="right" w:pos="9360"/>
      </w:tabs>
      <w:spacing w:after="0" w:line="240" w:lineRule="auto"/>
      <w:ind w:left="-810"/>
      <w:rPr>
        <w:sz w:val="22"/>
        <w:szCs w:val="22"/>
      </w:rPr>
    </w:pPr>
    <w:r>
      <w:br/>
    </w:r>
    <w:r>
      <w:rPr>
        <w:sz w:val="22"/>
        <w:szCs w:val="22"/>
      </w:rPr>
      <w:t>Student __________________________</w:t>
    </w:r>
    <w:proofErr w:type="gramStart"/>
    <w:r>
      <w:rPr>
        <w:sz w:val="22"/>
        <w:szCs w:val="22"/>
      </w:rPr>
      <w:t>_  SCHOOL</w:t>
    </w:r>
    <w:proofErr w:type="gramEnd"/>
    <w:r>
      <w:rPr>
        <w:sz w:val="22"/>
        <w:szCs w:val="22"/>
      </w:rPr>
      <w:t xml:space="preserve"> ____________________ ACADEMIC YEAR _________</w:t>
    </w:r>
  </w:p>
  <w:p w14:paraId="6AAFBBE1" w14:textId="77777777" w:rsidR="00201F88" w:rsidRDefault="00A20C14">
    <w:pPr>
      <w:spacing w:after="0" w:line="276" w:lineRule="auto"/>
      <w:rPr>
        <w:sz w:val="22"/>
        <w:szCs w:val="22"/>
      </w:rPr>
    </w:pPr>
    <w:r>
      <w:rPr>
        <w:sz w:val="22"/>
        <w:szCs w:val="22"/>
      </w:rPr>
      <w:t xml:space="preserve"> </w:t>
    </w:r>
  </w:p>
  <w:p w14:paraId="72C7A2E4" w14:textId="77777777" w:rsidR="00201F88" w:rsidRDefault="00A20C14">
    <w:pPr>
      <w:spacing w:after="0" w:line="276" w:lineRule="auto"/>
      <w:ind w:left="-810"/>
    </w:pPr>
    <w:proofErr w:type="spellStart"/>
    <w:r>
      <w:rPr>
        <w:sz w:val="22"/>
        <w:szCs w:val="22"/>
      </w:rPr>
      <w:t>Delegatee</w:t>
    </w:r>
    <w:proofErr w:type="spellEnd"/>
    <w:r>
      <w:rPr>
        <w:sz w:val="22"/>
        <w:szCs w:val="22"/>
      </w:rPr>
      <w:t xml:space="preserve"> ____________________________</w:t>
    </w:r>
    <w:proofErr w:type="gramStart"/>
    <w:r>
      <w:rPr>
        <w:sz w:val="22"/>
        <w:szCs w:val="22"/>
      </w:rPr>
      <w:t>_  District</w:t>
    </w:r>
    <w:proofErr w:type="gramEnd"/>
    <w:r>
      <w:rPr>
        <w:sz w:val="22"/>
        <w:szCs w:val="22"/>
      </w:rPr>
      <w:t xml:space="preserve"> Registered Nurse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634C9"/>
    <w:multiLevelType w:val="multilevel"/>
    <w:tmpl w:val="7FD4675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88"/>
    <w:rsid w:val="00201F88"/>
    <w:rsid w:val="003B5C27"/>
    <w:rsid w:val="003F22C7"/>
    <w:rsid w:val="004556C8"/>
    <w:rsid w:val="00A20C14"/>
    <w:rsid w:val="00A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37E3D"/>
  <w15:docId w15:val="{72CD8061-7B41-4ABB-AA16-915E0CC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27"/>
  </w:style>
  <w:style w:type="paragraph" w:styleId="Footer">
    <w:name w:val="footer"/>
    <w:basedOn w:val="Normal"/>
    <w:link w:val="FooterChar"/>
    <w:uiPriority w:val="99"/>
    <w:unhideWhenUsed/>
    <w:rsid w:val="003B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3</cp:revision>
  <dcterms:created xsi:type="dcterms:W3CDTF">2020-04-01T22:13:00Z</dcterms:created>
  <dcterms:modified xsi:type="dcterms:W3CDTF">2020-05-28T18:59:00Z</dcterms:modified>
</cp:coreProperties>
</file>