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CAD625" w14:textId="77777777" w:rsidR="00527F12" w:rsidRDefault="00C730F4">
      <w:pPr>
        <w:jc w:val="center"/>
        <w:rPr>
          <w:rFonts w:ascii="Calibri" w:eastAsia="Calibri" w:hAnsi="Calibri" w:cs="Calibri"/>
          <w:sz w:val="24"/>
          <w:szCs w:val="24"/>
        </w:rPr>
      </w:pPr>
      <w:r>
        <w:rPr>
          <w:rFonts w:ascii="Calibri" w:eastAsia="Calibri" w:hAnsi="Calibri" w:cs="Calibri"/>
          <w:b/>
          <w:sz w:val="24"/>
          <w:szCs w:val="24"/>
        </w:rPr>
        <w:t>Diabetes Skills/</w:t>
      </w:r>
      <w:r w:rsidR="00881612">
        <w:rPr>
          <w:rFonts w:ascii="Calibri" w:eastAsia="Calibri" w:hAnsi="Calibri" w:cs="Calibri"/>
          <w:b/>
          <w:sz w:val="24"/>
          <w:szCs w:val="24"/>
        </w:rPr>
        <w:t>Standard Training Checklist- Insulin Syringe</w:t>
      </w:r>
      <w:r w:rsidR="00881612">
        <w:rPr>
          <w:rFonts w:ascii="Calibri" w:eastAsia="Calibri" w:hAnsi="Calibri" w:cs="Calibri"/>
          <w:sz w:val="24"/>
          <w:szCs w:val="24"/>
        </w:rPr>
        <w:t xml:space="preserve"> </w:t>
      </w:r>
    </w:p>
    <w:p w14:paraId="71861065" w14:textId="77777777" w:rsidR="00527F12" w:rsidRPr="0019533D" w:rsidRDefault="00881612">
      <w:pPr>
        <w:ind w:hanging="180"/>
        <w:rPr>
          <w:rFonts w:ascii="Calibri" w:eastAsia="Calibri" w:hAnsi="Calibri" w:cs="Calibri"/>
        </w:rPr>
      </w:pPr>
      <w:r w:rsidRPr="0019533D">
        <w:rPr>
          <w:rFonts w:ascii="Calibri" w:eastAsia="Calibri" w:hAnsi="Calibri" w:cs="Calibri"/>
        </w:rPr>
        <w:t xml:space="preserve">The insulin vial in use may be stored in the refrigerator or at room temperature. Once the vial has been </w:t>
      </w:r>
      <w:r w:rsidR="00A929F0" w:rsidRPr="0019533D">
        <w:rPr>
          <w:rFonts w:ascii="Calibri" w:eastAsia="Calibri" w:hAnsi="Calibri" w:cs="Calibri"/>
        </w:rPr>
        <w:t>opened,</w:t>
      </w:r>
      <w:r w:rsidRPr="0019533D">
        <w:rPr>
          <w:rFonts w:ascii="Calibri" w:eastAsia="Calibri" w:hAnsi="Calibri" w:cs="Calibri"/>
        </w:rPr>
        <w:t xml:space="preserve"> it expires in 28 days.  Back-up insulin vials should be stored in the refrigerator until first use. </w:t>
      </w:r>
    </w:p>
    <w:tbl>
      <w:tblPr>
        <w:tblStyle w:val="a"/>
        <w:tblW w:w="1116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60"/>
      </w:tblGrid>
      <w:tr w:rsidR="00527F12" w14:paraId="2D9A2C1C" w14:textId="77777777">
        <w:tc>
          <w:tcPr>
            <w:tcW w:w="11160" w:type="dxa"/>
            <w:shd w:val="clear" w:color="auto" w:fill="auto"/>
            <w:tcMar>
              <w:top w:w="100" w:type="dxa"/>
              <w:left w:w="100" w:type="dxa"/>
              <w:bottom w:w="100" w:type="dxa"/>
              <w:right w:w="100" w:type="dxa"/>
            </w:tcMar>
          </w:tcPr>
          <w:p w14:paraId="3F2FF36B" w14:textId="77777777" w:rsidR="00527F12" w:rsidRDefault="00881612">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Explanation/Return Demonstration</w:t>
            </w:r>
          </w:p>
        </w:tc>
      </w:tr>
      <w:tr w:rsidR="00527F12" w14:paraId="6A41E745" w14:textId="77777777">
        <w:tc>
          <w:tcPr>
            <w:tcW w:w="11160" w:type="dxa"/>
            <w:shd w:val="clear" w:color="auto" w:fill="auto"/>
            <w:tcMar>
              <w:top w:w="100" w:type="dxa"/>
              <w:left w:w="100" w:type="dxa"/>
              <w:bottom w:w="100" w:type="dxa"/>
              <w:right w:w="100" w:type="dxa"/>
            </w:tcMar>
          </w:tcPr>
          <w:p w14:paraId="0E9AF8A7" w14:textId="77777777" w:rsidR="00527F12" w:rsidRDefault="00881612">
            <w:pPr>
              <w:rPr>
                <w:rFonts w:ascii="Calibri" w:eastAsia="Calibri" w:hAnsi="Calibri" w:cs="Calibri"/>
                <w:sz w:val="20"/>
                <w:szCs w:val="20"/>
              </w:rPr>
            </w:pPr>
            <w:r>
              <w:rPr>
                <w:rFonts w:ascii="Calibri" w:eastAsia="Calibri" w:hAnsi="Calibri" w:cs="Calibri"/>
                <w:sz w:val="20"/>
                <w:szCs w:val="20"/>
              </w:rPr>
              <w:t>A. States purpose of the insulin syringe procedure</w:t>
            </w:r>
          </w:p>
        </w:tc>
      </w:tr>
      <w:tr w:rsidR="00527F12" w14:paraId="57D38217" w14:textId="77777777">
        <w:tc>
          <w:tcPr>
            <w:tcW w:w="11160" w:type="dxa"/>
            <w:shd w:val="clear" w:color="auto" w:fill="auto"/>
            <w:tcMar>
              <w:top w:w="100" w:type="dxa"/>
              <w:left w:w="100" w:type="dxa"/>
              <w:bottom w:w="100" w:type="dxa"/>
              <w:right w:w="100" w:type="dxa"/>
            </w:tcMar>
          </w:tcPr>
          <w:p w14:paraId="7D5242A4" w14:textId="77777777" w:rsidR="00527F12" w:rsidRDefault="0061648B">
            <w:pPr>
              <w:rPr>
                <w:rFonts w:ascii="Calibri" w:eastAsia="Calibri" w:hAnsi="Calibri" w:cs="Calibri"/>
                <w:sz w:val="20"/>
                <w:szCs w:val="20"/>
              </w:rPr>
            </w:pPr>
            <w:r>
              <w:rPr>
                <w:rFonts w:ascii="Calibri" w:eastAsia="Calibri" w:hAnsi="Calibri" w:cs="Calibri"/>
                <w:sz w:val="20"/>
                <w:szCs w:val="20"/>
              </w:rPr>
              <w:t>B. The I</w:t>
            </w:r>
            <w:r w:rsidR="00881612">
              <w:rPr>
                <w:rFonts w:ascii="Calibri" w:eastAsia="Calibri" w:hAnsi="Calibri" w:cs="Calibri"/>
                <w:sz w:val="20"/>
                <w:szCs w:val="20"/>
              </w:rPr>
              <w:t xml:space="preserve">HP is referenced for proper timing and dosing of insulin with insulin syringe. </w:t>
            </w:r>
          </w:p>
        </w:tc>
      </w:tr>
      <w:tr w:rsidR="00527F12" w14:paraId="77EDDFD4" w14:textId="77777777">
        <w:trPr>
          <w:trHeight w:val="420"/>
        </w:trPr>
        <w:tc>
          <w:tcPr>
            <w:tcW w:w="11160" w:type="dxa"/>
            <w:shd w:val="clear" w:color="auto" w:fill="auto"/>
            <w:tcMar>
              <w:top w:w="100" w:type="dxa"/>
              <w:left w:w="100" w:type="dxa"/>
              <w:bottom w:w="100" w:type="dxa"/>
              <w:right w:w="100" w:type="dxa"/>
            </w:tcMar>
          </w:tcPr>
          <w:p w14:paraId="68329793" w14:textId="77777777" w:rsidR="00527F12" w:rsidRDefault="00881612">
            <w:pPr>
              <w:rPr>
                <w:rFonts w:ascii="Calibri" w:eastAsia="Calibri" w:hAnsi="Calibri" w:cs="Calibri"/>
                <w:sz w:val="20"/>
                <w:szCs w:val="20"/>
              </w:rPr>
            </w:pPr>
            <w:r>
              <w:rPr>
                <w:rFonts w:ascii="Calibri" w:eastAsia="Calibri" w:hAnsi="Calibri" w:cs="Calibri"/>
                <w:sz w:val="20"/>
                <w:szCs w:val="20"/>
              </w:rPr>
              <w:t>C. Identifies supplies - Insulin vial, insulin syringe, alc</w:t>
            </w:r>
            <w:r w:rsidR="0061648B">
              <w:rPr>
                <w:rFonts w:ascii="Calibri" w:eastAsia="Calibri" w:hAnsi="Calibri" w:cs="Calibri"/>
                <w:sz w:val="20"/>
                <w:szCs w:val="20"/>
              </w:rPr>
              <w:t>ohol wipes, sharps container, I</w:t>
            </w:r>
            <w:r>
              <w:rPr>
                <w:rFonts w:ascii="Calibri" w:eastAsia="Calibri" w:hAnsi="Calibri" w:cs="Calibri"/>
                <w:sz w:val="20"/>
                <w:szCs w:val="20"/>
              </w:rPr>
              <w:t>HP and Student Daily Diabetes Monitoring Log.</w:t>
            </w:r>
          </w:p>
        </w:tc>
      </w:tr>
      <w:tr w:rsidR="00527F12" w14:paraId="485F99B1" w14:textId="77777777">
        <w:tc>
          <w:tcPr>
            <w:tcW w:w="11160" w:type="dxa"/>
            <w:shd w:val="clear" w:color="auto" w:fill="auto"/>
            <w:tcMar>
              <w:top w:w="100" w:type="dxa"/>
              <w:left w:w="100" w:type="dxa"/>
              <w:bottom w:w="100" w:type="dxa"/>
              <w:right w:w="100" w:type="dxa"/>
            </w:tcMar>
          </w:tcPr>
          <w:p w14:paraId="7BB0CAC3" w14:textId="77777777" w:rsidR="00527F12" w:rsidRDefault="00881612">
            <w:pPr>
              <w:rPr>
                <w:rFonts w:ascii="Calibri" w:eastAsia="Calibri" w:hAnsi="Calibri" w:cs="Calibri"/>
                <w:sz w:val="20"/>
                <w:szCs w:val="20"/>
              </w:rPr>
            </w:pPr>
            <w:r>
              <w:rPr>
                <w:rFonts w:ascii="Calibri" w:eastAsia="Calibri" w:hAnsi="Calibri" w:cs="Calibri"/>
                <w:sz w:val="20"/>
                <w:szCs w:val="20"/>
              </w:rPr>
              <w:t>D. Procedure:</w:t>
            </w:r>
          </w:p>
        </w:tc>
      </w:tr>
      <w:tr w:rsidR="00527F12" w14:paraId="61A0D559" w14:textId="77777777">
        <w:tc>
          <w:tcPr>
            <w:tcW w:w="11160" w:type="dxa"/>
            <w:shd w:val="clear" w:color="auto" w:fill="auto"/>
            <w:tcMar>
              <w:top w:w="100" w:type="dxa"/>
              <w:left w:w="100" w:type="dxa"/>
              <w:bottom w:w="100" w:type="dxa"/>
              <w:right w:w="100" w:type="dxa"/>
            </w:tcMar>
          </w:tcPr>
          <w:p w14:paraId="16980913"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1. Wash hands, Acquire CGM/BG reading, </w:t>
            </w:r>
            <w:proofErr w:type="gramStart"/>
            <w:r>
              <w:rPr>
                <w:rFonts w:ascii="Calibri" w:eastAsia="Calibri" w:hAnsi="Calibri" w:cs="Calibri"/>
                <w:sz w:val="20"/>
                <w:szCs w:val="20"/>
              </w:rPr>
              <w:t>When</w:t>
            </w:r>
            <w:proofErr w:type="gramEnd"/>
            <w:r>
              <w:rPr>
                <w:rFonts w:ascii="Calibri" w:eastAsia="Calibri" w:hAnsi="Calibri" w:cs="Calibri"/>
                <w:sz w:val="20"/>
                <w:szCs w:val="20"/>
              </w:rPr>
              <w:t xml:space="preserve"> recess is before lunch, insulin dosing should be based on the pre-lunch CGM/BG reading, not a pre-recess CGM/BG reading. </w:t>
            </w:r>
          </w:p>
        </w:tc>
      </w:tr>
      <w:tr w:rsidR="00527F12" w14:paraId="28A07B3E" w14:textId="77777777">
        <w:tc>
          <w:tcPr>
            <w:tcW w:w="11160" w:type="dxa"/>
            <w:shd w:val="clear" w:color="auto" w:fill="auto"/>
            <w:tcMar>
              <w:top w:w="100" w:type="dxa"/>
              <w:left w:w="100" w:type="dxa"/>
              <w:bottom w:w="100" w:type="dxa"/>
              <w:right w:w="100" w:type="dxa"/>
            </w:tcMar>
          </w:tcPr>
          <w:p w14:paraId="7225A10E"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2. De</w:t>
            </w:r>
            <w:r w:rsidR="0061648B">
              <w:rPr>
                <w:rFonts w:ascii="Calibri" w:eastAsia="Calibri" w:hAnsi="Calibri" w:cs="Calibri"/>
                <w:sz w:val="20"/>
                <w:szCs w:val="20"/>
              </w:rPr>
              <w:t>termine insulin dose based on I</w:t>
            </w:r>
            <w:r>
              <w:rPr>
                <w:rFonts w:ascii="Calibri" w:eastAsia="Calibri" w:hAnsi="Calibri" w:cs="Calibri"/>
                <w:sz w:val="20"/>
                <w:szCs w:val="20"/>
              </w:rPr>
              <w:t xml:space="preserve">HP (insulin to cover carbs, insulin to correct high blood sugar or both).  </w:t>
            </w:r>
          </w:p>
        </w:tc>
      </w:tr>
      <w:tr w:rsidR="00527F12" w14:paraId="5CCF9C30" w14:textId="77777777">
        <w:tc>
          <w:tcPr>
            <w:tcW w:w="11160" w:type="dxa"/>
            <w:shd w:val="clear" w:color="auto" w:fill="auto"/>
            <w:tcMar>
              <w:top w:w="100" w:type="dxa"/>
              <w:left w:w="100" w:type="dxa"/>
              <w:bottom w:w="100" w:type="dxa"/>
              <w:right w:w="100" w:type="dxa"/>
            </w:tcMar>
          </w:tcPr>
          <w:p w14:paraId="2FA4B564"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3. Wipe insulin vial top with alcohol and let dry completely.  If drawing insulin from insulin pen - wipe rubber stopper on pen</w:t>
            </w:r>
          </w:p>
        </w:tc>
      </w:tr>
      <w:tr w:rsidR="00527F12" w14:paraId="73EFB34F" w14:textId="77777777">
        <w:tc>
          <w:tcPr>
            <w:tcW w:w="11160" w:type="dxa"/>
            <w:shd w:val="clear" w:color="auto" w:fill="auto"/>
            <w:tcMar>
              <w:top w:w="100" w:type="dxa"/>
              <w:left w:w="100" w:type="dxa"/>
              <w:bottom w:w="100" w:type="dxa"/>
              <w:right w:w="100" w:type="dxa"/>
            </w:tcMar>
          </w:tcPr>
          <w:p w14:paraId="23A7B5A1"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4. Lubricate insulin syringe by gently pulling plunger up and down several times.</w:t>
            </w:r>
          </w:p>
        </w:tc>
      </w:tr>
      <w:tr w:rsidR="00527F12" w14:paraId="2A99639A" w14:textId="77777777">
        <w:tc>
          <w:tcPr>
            <w:tcW w:w="11160" w:type="dxa"/>
            <w:shd w:val="clear" w:color="auto" w:fill="auto"/>
            <w:tcMar>
              <w:top w:w="100" w:type="dxa"/>
              <w:left w:w="100" w:type="dxa"/>
              <w:bottom w:w="100" w:type="dxa"/>
              <w:right w:w="100" w:type="dxa"/>
            </w:tcMar>
          </w:tcPr>
          <w:p w14:paraId="4DBEC506"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5. Push plunger to top of syringe.</w:t>
            </w:r>
          </w:p>
        </w:tc>
      </w:tr>
      <w:tr w:rsidR="00527F12" w14:paraId="58F76FAF" w14:textId="77777777">
        <w:tc>
          <w:tcPr>
            <w:tcW w:w="11160" w:type="dxa"/>
            <w:shd w:val="clear" w:color="auto" w:fill="auto"/>
            <w:tcMar>
              <w:top w:w="100" w:type="dxa"/>
              <w:left w:w="100" w:type="dxa"/>
              <w:bottom w:w="100" w:type="dxa"/>
              <w:right w:w="100" w:type="dxa"/>
            </w:tcMar>
          </w:tcPr>
          <w:p w14:paraId="598EDE6A"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6. Place vial of insulin on flat surface.  Push needle through the center of the rubber top of the vial.  While holding syringe in vial turn vial upside down.  If drawing from an insulin pen - push needle through center of rubber stopper on end of pen and turn upside down.  Follow same procedure below.</w:t>
            </w:r>
          </w:p>
        </w:tc>
      </w:tr>
      <w:tr w:rsidR="00527F12" w14:paraId="1E091A4B" w14:textId="77777777">
        <w:tc>
          <w:tcPr>
            <w:tcW w:w="11160" w:type="dxa"/>
            <w:shd w:val="clear" w:color="auto" w:fill="auto"/>
            <w:tcMar>
              <w:top w:w="100" w:type="dxa"/>
              <w:left w:w="100" w:type="dxa"/>
              <w:bottom w:w="100" w:type="dxa"/>
              <w:right w:w="100" w:type="dxa"/>
            </w:tcMar>
          </w:tcPr>
          <w:p w14:paraId="27846AFC"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7. Draw back more insulin than the desired dose. Slowly push all of the insulin back into the vial.</w:t>
            </w:r>
          </w:p>
        </w:tc>
      </w:tr>
      <w:tr w:rsidR="00527F12" w14:paraId="3653280A" w14:textId="77777777">
        <w:tc>
          <w:tcPr>
            <w:tcW w:w="11160" w:type="dxa"/>
            <w:shd w:val="clear" w:color="auto" w:fill="auto"/>
            <w:tcMar>
              <w:top w:w="100" w:type="dxa"/>
              <w:left w:w="100" w:type="dxa"/>
              <w:bottom w:w="100" w:type="dxa"/>
              <w:right w:w="100" w:type="dxa"/>
            </w:tcMar>
          </w:tcPr>
          <w:p w14:paraId="5E42736E"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8. Pull the plunger down slowly to the correct number of units. </w:t>
            </w:r>
          </w:p>
        </w:tc>
      </w:tr>
      <w:tr w:rsidR="00527F12" w14:paraId="748E8E6D" w14:textId="77777777">
        <w:tc>
          <w:tcPr>
            <w:tcW w:w="11160" w:type="dxa"/>
            <w:shd w:val="clear" w:color="auto" w:fill="auto"/>
            <w:tcMar>
              <w:top w:w="100" w:type="dxa"/>
              <w:left w:w="100" w:type="dxa"/>
              <w:bottom w:w="100" w:type="dxa"/>
              <w:right w:w="100" w:type="dxa"/>
            </w:tcMar>
          </w:tcPr>
          <w:p w14:paraId="2F33E2BF"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9. Look for air bubbles, tap syringe gently to raise air bubbles to the top, push air back into bottle and then pull plunger down slowly to the correct number of units.  Sometimes it is easiest to push all of the insulin back into the vial and start over. </w:t>
            </w:r>
          </w:p>
        </w:tc>
      </w:tr>
      <w:tr w:rsidR="00527F12" w14:paraId="05237E90" w14:textId="77777777">
        <w:tc>
          <w:tcPr>
            <w:tcW w:w="11160" w:type="dxa"/>
            <w:shd w:val="clear" w:color="auto" w:fill="auto"/>
            <w:tcMar>
              <w:top w:w="100" w:type="dxa"/>
              <w:left w:w="100" w:type="dxa"/>
              <w:bottom w:w="100" w:type="dxa"/>
              <w:right w:w="100" w:type="dxa"/>
            </w:tcMar>
          </w:tcPr>
          <w:p w14:paraId="1BFAF206"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10. Check to make sure that the correct number of units have been drawn into the syringe.</w:t>
            </w:r>
          </w:p>
        </w:tc>
      </w:tr>
      <w:tr w:rsidR="00527F12" w14:paraId="4E8DD337" w14:textId="77777777">
        <w:tc>
          <w:tcPr>
            <w:tcW w:w="11160" w:type="dxa"/>
            <w:shd w:val="clear" w:color="auto" w:fill="auto"/>
            <w:tcMar>
              <w:top w:w="100" w:type="dxa"/>
              <w:left w:w="100" w:type="dxa"/>
              <w:bottom w:w="100" w:type="dxa"/>
              <w:right w:w="100" w:type="dxa"/>
            </w:tcMar>
          </w:tcPr>
          <w:p w14:paraId="3DBB1E7F"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11. Verify dosage with another delegated staff person.  If student drawing up dose, delegated school staff to verify.</w:t>
            </w:r>
          </w:p>
        </w:tc>
      </w:tr>
      <w:tr w:rsidR="00527F12" w14:paraId="0750E36B" w14:textId="77777777">
        <w:tc>
          <w:tcPr>
            <w:tcW w:w="11160" w:type="dxa"/>
            <w:shd w:val="clear" w:color="auto" w:fill="auto"/>
            <w:tcMar>
              <w:top w:w="100" w:type="dxa"/>
              <w:left w:w="100" w:type="dxa"/>
              <w:bottom w:w="100" w:type="dxa"/>
              <w:right w:w="100" w:type="dxa"/>
            </w:tcMar>
          </w:tcPr>
          <w:p w14:paraId="31ECC018"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12. Assist the student in choosing the injection site:  Help to ensure that student is rotating sites for injection. </w:t>
            </w:r>
            <w:r>
              <w:rPr>
                <w:rFonts w:ascii="Calibri" w:eastAsia="Calibri" w:hAnsi="Calibri" w:cs="Calibri"/>
                <w:sz w:val="20"/>
                <w:szCs w:val="20"/>
              </w:rPr>
              <w:br/>
              <w:t xml:space="preserve">      a. Gently pinch/lift skin and insert needle at </w:t>
            </w:r>
            <w:proofErr w:type="gramStart"/>
            <w:r>
              <w:rPr>
                <w:rFonts w:ascii="Calibri" w:eastAsia="Calibri" w:hAnsi="Calibri" w:cs="Calibri"/>
                <w:sz w:val="20"/>
                <w:szCs w:val="20"/>
              </w:rPr>
              <w:t>90 degree</w:t>
            </w:r>
            <w:proofErr w:type="gramEnd"/>
            <w:r>
              <w:rPr>
                <w:rFonts w:ascii="Calibri" w:eastAsia="Calibri" w:hAnsi="Calibri" w:cs="Calibri"/>
                <w:sz w:val="20"/>
                <w:szCs w:val="20"/>
              </w:rPr>
              <w:t xml:space="preserve"> angle.</w:t>
            </w:r>
          </w:p>
          <w:p w14:paraId="62922DC3"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b. Push plunger in slowly to deliver insulin, once delivered count from 5-10 seconds with needle in place.  </w:t>
            </w:r>
            <w:r>
              <w:rPr>
                <w:rFonts w:ascii="Calibri" w:eastAsia="Calibri" w:hAnsi="Calibri" w:cs="Calibri"/>
                <w:sz w:val="20"/>
                <w:szCs w:val="20"/>
              </w:rPr>
              <w:br/>
              <w:t xml:space="preserve">           Let go of “lift” while counting. </w:t>
            </w:r>
          </w:p>
          <w:p w14:paraId="1CF271E6"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c. Remove needle from skin. </w:t>
            </w:r>
          </w:p>
          <w:p w14:paraId="1C085927"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d.  If leak back of insulin noted, document on Student Daily Diabetes Monitoring Log.</w:t>
            </w:r>
          </w:p>
        </w:tc>
      </w:tr>
      <w:tr w:rsidR="00527F12" w14:paraId="0E770D62" w14:textId="77777777">
        <w:tc>
          <w:tcPr>
            <w:tcW w:w="11160" w:type="dxa"/>
            <w:shd w:val="clear" w:color="auto" w:fill="auto"/>
            <w:tcMar>
              <w:top w:w="100" w:type="dxa"/>
              <w:left w:w="100" w:type="dxa"/>
              <w:bottom w:w="100" w:type="dxa"/>
              <w:right w:w="100" w:type="dxa"/>
            </w:tcMar>
          </w:tcPr>
          <w:p w14:paraId="453146D4"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13. Whenever possible, have student place used syringe in sharps container.  Otherwise, UAP to place syringe in sharps container.  Do not re-cap the needle</w:t>
            </w:r>
          </w:p>
        </w:tc>
      </w:tr>
      <w:tr w:rsidR="00527F12" w14:paraId="781D390E" w14:textId="77777777">
        <w:tc>
          <w:tcPr>
            <w:tcW w:w="11160" w:type="dxa"/>
            <w:shd w:val="clear" w:color="auto" w:fill="auto"/>
            <w:tcMar>
              <w:top w:w="100" w:type="dxa"/>
              <w:left w:w="100" w:type="dxa"/>
              <w:bottom w:w="100" w:type="dxa"/>
              <w:right w:w="100" w:type="dxa"/>
            </w:tcMar>
          </w:tcPr>
          <w:p w14:paraId="08491E54" w14:textId="77777777" w:rsidR="00527F12" w:rsidRDefault="00881612">
            <w:pPr>
              <w:ind w:left="720"/>
              <w:rPr>
                <w:rFonts w:ascii="Calibri" w:eastAsia="Calibri" w:hAnsi="Calibri" w:cs="Calibri"/>
                <w:sz w:val="20"/>
                <w:szCs w:val="20"/>
              </w:rPr>
            </w:pPr>
            <w:r>
              <w:rPr>
                <w:rFonts w:ascii="Calibri" w:eastAsia="Calibri" w:hAnsi="Calibri" w:cs="Calibri"/>
                <w:sz w:val="20"/>
                <w:szCs w:val="20"/>
              </w:rPr>
              <w:t xml:space="preserve"> 14. Wash hands.</w:t>
            </w:r>
          </w:p>
        </w:tc>
      </w:tr>
      <w:tr w:rsidR="00527F12" w14:paraId="14F7CE27" w14:textId="77777777">
        <w:tc>
          <w:tcPr>
            <w:tcW w:w="11160" w:type="dxa"/>
            <w:shd w:val="clear" w:color="auto" w:fill="auto"/>
            <w:tcMar>
              <w:top w:w="100" w:type="dxa"/>
              <w:left w:w="100" w:type="dxa"/>
              <w:bottom w:w="100" w:type="dxa"/>
              <w:right w:w="100" w:type="dxa"/>
            </w:tcMar>
          </w:tcPr>
          <w:p w14:paraId="1422C54D" w14:textId="77777777" w:rsidR="00527F12" w:rsidRDefault="00881612">
            <w:pPr>
              <w:ind w:left="720"/>
              <w:rPr>
                <w:sz w:val="20"/>
                <w:szCs w:val="20"/>
              </w:rPr>
            </w:pPr>
            <w:r>
              <w:rPr>
                <w:rFonts w:ascii="Calibri" w:eastAsia="Calibri" w:hAnsi="Calibri" w:cs="Calibri"/>
                <w:sz w:val="20"/>
                <w:szCs w:val="20"/>
              </w:rPr>
              <w:t xml:space="preserve">15. Document on Student Daily Diabetes Monitoring Log. </w:t>
            </w:r>
          </w:p>
        </w:tc>
      </w:tr>
    </w:tbl>
    <w:p w14:paraId="01AC63F8" w14:textId="77777777" w:rsidR="00527F12" w:rsidRDefault="00881612">
      <w:pPr>
        <w:rPr>
          <w:rFonts w:ascii="Calibri" w:eastAsia="Calibri" w:hAnsi="Calibri" w:cs="Calibri"/>
          <w:i/>
          <w:sz w:val="16"/>
          <w:szCs w:val="16"/>
        </w:rPr>
      </w:pPr>
      <w:r>
        <w:rPr>
          <w:sz w:val="20"/>
          <w:szCs w:val="20"/>
        </w:rPr>
        <w:t xml:space="preserve">                                                                                                                                                                                    </w:t>
      </w:r>
    </w:p>
    <w:sectPr w:rsidR="00527F12">
      <w:headerReference w:type="even" r:id="rId6"/>
      <w:headerReference w:type="default" r:id="rId7"/>
      <w:footerReference w:type="even" r:id="rId8"/>
      <w:footerReference w:type="default" r:id="rId9"/>
      <w:headerReference w:type="first" r:id="rId10"/>
      <w:footerReference w:type="first" r:id="rId11"/>
      <w:pgSz w:w="12240" w:h="15840"/>
      <w:pgMar w:top="547" w:right="547" w:bottom="547" w:left="54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146A9" w14:textId="77777777" w:rsidR="00C9669A" w:rsidRDefault="00C9669A" w:rsidP="0019533D">
      <w:pPr>
        <w:spacing w:line="240" w:lineRule="auto"/>
      </w:pPr>
      <w:r>
        <w:separator/>
      </w:r>
    </w:p>
  </w:endnote>
  <w:endnote w:type="continuationSeparator" w:id="0">
    <w:p w14:paraId="54C576B6" w14:textId="77777777" w:rsidR="00C9669A" w:rsidRDefault="00C9669A" w:rsidP="00195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6A2B" w14:textId="77777777" w:rsidR="00DB7E1F" w:rsidRDefault="00DB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1DF0" w14:textId="1457553F" w:rsidR="0019533D" w:rsidRDefault="0019533D" w:rsidP="0019533D">
    <w:pPr>
      <w:pStyle w:val="Footer"/>
      <w:rPr>
        <w:rFonts w:asciiTheme="majorHAnsi" w:hAnsiTheme="majorHAnsi" w:cstheme="majorHAnsi"/>
        <w:sz w:val="18"/>
        <w:szCs w:val="18"/>
      </w:rPr>
    </w:pPr>
    <w:r>
      <w:rPr>
        <w:rFonts w:asciiTheme="majorHAnsi" w:hAnsiTheme="majorHAnsi" w:cstheme="majorHAnsi"/>
        <w:iCs/>
        <w:color w:val="000000" w:themeColor="text1"/>
        <w:sz w:val="18"/>
        <w:szCs w:val="18"/>
      </w:rPr>
      <w:t xml:space="preserve">  </w:t>
    </w:r>
    <w:bookmarkStart w:id="0" w:name="_GoBack"/>
    <w:bookmarkEnd w:id="0"/>
    <w:r>
      <w:rPr>
        <w:rFonts w:asciiTheme="majorHAnsi" w:hAnsiTheme="majorHAnsi" w:cstheme="majorHAnsi"/>
        <w:iCs/>
        <w:color w:val="000000" w:themeColor="text1"/>
        <w:sz w:val="18"/>
        <w:szCs w:val="18"/>
      </w:rPr>
      <w:t xml:space="preserve">                                                      </w:t>
    </w:r>
    <w:r w:rsidR="00D66AD2">
      <w:rPr>
        <w:rFonts w:asciiTheme="majorHAnsi" w:eastAsia="Times New Roman" w:hAnsiTheme="majorHAnsi" w:cstheme="majorHAnsi"/>
        <w:sz w:val="18"/>
        <w:szCs w:val="18"/>
      </w:rPr>
      <w:t>Colorado Kids with Diabetes Care and Prevention Collaborative</w:t>
    </w:r>
    <w:r>
      <w:rPr>
        <w:rFonts w:asciiTheme="majorHAnsi" w:eastAsia="Times New Roman" w:hAnsiTheme="majorHAnsi" w:cstheme="majorHAnsi"/>
        <w:sz w:val="18"/>
        <w:szCs w:val="18"/>
      </w:rPr>
      <w:t xml:space="preserve"> </w:t>
    </w:r>
    <w:r w:rsidR="00D66AD2">
      <w:rPr>
        <w:rFonts w:asciiTheme="majorHAnsi" w:eastAsia="Times New Roman" w:hAnsiTheme="majorHAnsi" w:cstheme="majorHAnsi"/>
        <w:sz w:val="18"/>
        <w:szCs w:val="18"/>
      </w:rPr>
      <w:tab/>
    </w:r>
    <w:r w:rsidR="00D66AD2">
      <w:rPr>
        <w:rFonts w:asciiTheme="majorHAnsi" w:eastAsia="Times New Roman" w:hAnsiTheme="majorHAnsi" w:cstheme="majorHAnsi"/>
        <w:sz w:val="18"/>
        <w:szCs w:val="18"/>
      </w:rPr>
      <w:tab/>
      <w:t xml:space="preserve">    </w:t>
    </w:r>
    <w:r w:rsidR="00DB7E1F">
      <w:rPr>
        <w:rFonts w:asciiTheme="majorHAnsi" w:hAnsiTheme="majorHAnsi" w:cstheme="majorHAnsi"/>
        <w:sz w:val="18"/>
        <w:szCs w:val="18"/>
      </w:rPr>
      <w:t>Ap</w:t>
    </w:r>
    <w:r>
      <w:rPr>
        <w:rFonts w:asciiTheme="majorHAnsi" w:hAnsiTheme="majorHAnsi" w:cstheme="majorHAnsi"/>
        <w:sz w:val="18"/>
        <w:szCs w:val="18"/>
      </w:rPr>
      <w:t xml:space="preserve">r 2020                                                                                                                                                                          </w:t>
    </w:r>
  </w:p>
  <w:p w14:paraId="442160FF" w14:textId="77777777" w:rsidR="0019533D" w:rsidRDefault="00195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DCBA" w14:textId="77777777" w:rsidR="00DB7E1F" w:rsidRDefault="00DB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A6A8B" w14:textId="77777777" w:rsidR="00C9669A" w:rsidRDefault="00C9669A" w:rsidP="0019533D">
      <w:pPr>
        <w:spacing w:line="240" w:lineRule="auto"/>
      </w:pPr>
      <w:r>
        <w:separator/>
      </w:r>
    </w:p>
  </w:footnote>
  <w:footnote w:type="continuationSeparator" w:id="0">
    <w:p w14:paraId="2AAE2E1E" w14:textId="77777777" w:rsidR="00C9669A" w:rsidRDefault="00C9669A" w:rsidP="00195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EC36" w14:textId="77777777" w:rsidR="00DB7E1F" w:rsidRDefault="00DB7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166A" w14:textId="77777777" w:rsidR="00DB7E1F" w:rsidRDefault="00DB7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DF33" w14:textId="77777777" w:rsidR="00DB7E1F" w:rsidRDefault="00DB7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trackRevisions/>
  <w:documentProtection w:edit="trackedChange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12"/>
    <w:rsid w:val="0019533D"/>
    <w:rsid w:val="004C7B84"/>
    <w:rsid w:val="00527F12"/>
    <w:rsid w:val="0061648B"/>
    <w:rsid w:val="00881612"/>
    <w:rsid w:val="00931219"/>
    <w:rsid w:val="00A929F0"/>
    <w:rsid w:val="00AD0510"/>
    <w:rsid w:val="00C730F4"/>
    <w:rsid w:val="00C9669A"/>
    <w:rsid w:val="00D66AD2"/>
    <w:rsid w:val="00DB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4FE66"/>
  <w15:docId w15:val="{700AE915-9A9F-48D6-B489-04EAC120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533D"/>
    <w:pPr>
      <w:tabs>
        <w:tab w:val="center" w:pos="4680"/>
        <w:tab w:val="right" w:pos="9360"/>
      </w:tabs>
      <w:spacing w:line="240" w:lineRule="auto"/>
    </w:pPr>
  </w:style>
  <w:style w:type="character" w:customStyle="1" w:styleId="HeaderChar">
    <w:name w:val="Header Char"/>
    <w:basedOn w:val="DefaultParagraphFont"/>
    <w:link w:val="Header"/>
    <w:uiPriority w:val="99"/>
    <w:rsid w:val="0019533D"/>
  </w:style>
  <w:style w:type="paragraph" w:styleId="Footer">
    <w:name w:val="footer"/>
    <w:basedOn w:val="Normal"/>
    <w:link w:val="FooterChar"/>
    <w:uiPriority w:val="99"/>
    <w:unhideWhenUsed/>
    <w:rsid w:val="0019533D"/>
    <w:pPr>
      <w:tabs>
        <w:tab w:val="center" w:pos="4680"/>
        <w:tab w:val="right" w:pos="9360"/>
      </w:tabs>
      <w:spacing w:line="240" w:lineRule="auto"/>
    </w:pPr>
  </w:style>
  <w:style w:type="character" w:customStyle="1" w:styleId="FooterChar">
    <w:name w:val="Footer Char"/>
    <w:basedOn w:val="DefaultParagraphFont"/>
    <w:link w:val="Footer"/>
    <w:uiPriority w:val="99"/>
    <w:rsid w:val="0019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95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Jefferson County Public Schools</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Chorny Dianne</dc:creator>
  <cp:lastModifiedBy>Kelly Dyer Driver</cp:lastModifiedBy>
  <cp:revision>3</cp:revision>
  <dcterms:created xsi:type="dcterms:W3CDTF">2020-04-01T19:29:00Z</dcterms:created>
  <dcterms:modified xsi:type="dcterms:W3CDTF">2020-05-28T19:00:00Z</dcterms:modified>
</cp:coreProperties>
</file>